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72" w:rsidRPr="000D4777" w:rsidRDefault="007F7634" w:rsidP="00DD044D">
      <w:pPr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ALLEGATO A</w:t>
      </w:r>
    </w:p>
    <w:p w:rsidR="00B73988" w:rsidRPr="000D4777" w:rsidRDefault="007F7634" w:rsidP="000D4777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</w:t>
      </w:r>
      <w:r w:rsidR="00BA173D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L’ACCESSO AI CONTRIBUTI STATALI DI CUI AL </w:t>
      </w:r>
      <w:r w:rsidR="000D4777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D.P.C.M 16 NOVEMBRE 2023  </w:t>
      </w:r>
      <w:r w:rsidR="004531A6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 IL </w:t>
      </w:r>
      <w:r w:rsidR="004D54DF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CONSOLI</w:t>
      </w:r>
      <w:r w:rsidR="004531A6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4D54DF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AMENTO</w:t>
      </w:r>
      <w:r w:rsidR="004531A6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E/O L’</w:t>
      </w:r>
      <w:r w:rsidR="004D54DF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ATTIVAZIONE DI SPORTELLI/</w:t>
      </w:r>
      <w:r w:rsidR="004531A6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PUNTI DI ASCOLTO </w:t>
      </w:r>
      <w:r w:rsidR="004D54DF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</w:t>
      </w:r>
      <w:r w:rsidR="006B4B09"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CENTRI ANTIVIOLENZA </w:t>
      </w:r>
    </w:p>
    <w:p w:rsidR="00BA67E7" w:rsidRPr="000D4777" w:rsidRDefault="00BA67E7" w:rsidP="00BA67E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D47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 D.G.R. n. 986 DEL 15/7/2024</w:t>
      </w:r>
    </w:p>
    <w:p w:rsidR="00BA67E7" w:rsidRPr="000D4777" w:rsidRDefault="00BA67E7" w:rsidP="00BA67E7">
      <w:pPr>
        <w:spacing w:befor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D4777">
        <w:rPr>
          <w:rFonts w:asciiTheme="minorHAnsi" w:hAnsiTheme="minorHAnsi" w:cstheme="minorHAnsi"/>
          <w:bCs/>
          <w:color w:val="000000"/>
          <w:sz w:val="22"/>
          <w:szCs w:val="22"/>
        </w:rPr>
        <w:t>La Regione Puglia adotta il presente Avviso pubblico in coerenza ed attuazione dei seguenti disposti normativi:</w:t>
      </w:r>
    </w:p>
    <w:p w:rsidR="00BA67E7" w:rsidRPr="000D4777" w:rsidRDefault="00BA67E7" w:rsidP="00BA67E7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Legge Regionale 10 luglio 2006, n. 19 </w:t>
      </w:r>
      <w:proofErr w:type="spellStart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“Disciplina del sistema integrato dei servizi sociali per la dignità ed il benessere delle donne e degli uomini di Puglia”;</w:t>
      </w:r>
    </w:p>
    <w:p w:rsidR="00BA67E7" w:rsidRPr="000D4777" w:rsidRDefault="00BA67E7" w:rsidP="00BA67E7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Regolamento regionale 18 gennaio 2007, n. 4 </w:t>
      </w:r>
      <w:proofErr w:type="spellStart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, Regolamento attuativo della Legge Regionale 10 luglio 2006, n. 19;</w:t>
      </w:r>
    </w:p>
    <w:p w:rsidR="00BA67E7" w:rsidRPr="000D4777" w:rsidRDefault="00BA67E7" w:rsidP="00BA67E7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D.L. 14 agosto 2013, convertito con modificazioni nella legge 15 ottobre 2013, n. 119, recante «Disposizioni urgenti in materia di sicurezza e per il contrasto della violenza di genere nonché in tema di protezione civile e di commissariamento delle province»</w:t>
      </w:r>
    </w:p>
    <w:p w:rsidR="00BA67E7" w:rsidRPr="000D4777" w:rsidRDefault="00BA67E7" w:rsidP="00BA67E7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Legge Regionale 4 luglio 2014 n. 29 “Norme per la prevenzione e il contrasto della violenza di genere, il sostegno alle vittime, la promozione della libertà e dell’autodeterminazione delle donne”;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D.G.R. 353/2022 di approvazione del V Piano Regionale delle Politiche Sociali per il triennio 2022–2024;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Intesa del 27 novembre 2014, ai sensi dell’art. 8 comma 6, della legge 5 giugno 2003, n. 131, tra il Governo e le regioni, le province autonome di Trento e di Bolzano e le autonomie locali, relativa ai requisiti minimi dei centri antiviolenza e delle case rifugio, prevista dall’art. 3, comma 4, del decreto del Presidente del Consiglio dei ministri 24 luglio 2014;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Piano strategico nazionale sulla violenza maschile contro le donne (2021-2023), presentato in Consiglio dei ministri il 18 novembre 2021, previo parere espresso dalla Conferenza unificata in data 3 novembre 2021;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Intesa del 14 settembre 2022, rep. atti n. 146/CU, ai sensi dell’ art. 8, comma 6, della legge 5 giugno 2003, n. 131, tra il Governo e le regioni, le Province autonome di Trento e di Bolzano e le autonomie locali, relativa ai requisiti minimi dei centri antiviolenza e delle case-rifugio, che ha riformato la precedente Intesa del 27 novembre 2014;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Intesa, ai sensi dell’articolo 8, comma 6, della legge 5 giugno 2003, n. 131, tra il Governo, le Regioni e le Province autonome di Trento e di Bolzano e gli Enti locali di modifica dell’Intesa Rep. Atti n.146/CU del 14 settembre 2022, relativa ai requisiti minimi dei Centri antiviolenza e delle Case rifugio - Rep. atti n.15/CU del 25 gennaio 2024.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D.P.C.M. del 16 novembre 2023 “Ripartizione delle risorse del «Fondo per le politiche relative ai diritti e alle pari opportunità» di cui agli articoli 5 e 5 -bis del decreto-legge 14 agosto 2013, n. 93, convertito con modificazioni nella legge 15 ottobre 2013, n. 119 – Annualità 2023;</w:t>
      </w:r>
    </w:p>
    <w:p w:rsidR="00BA67E7" w:rsidRPr="000D4777" w:rsidRDefault="00BA67E7" w:rsidP="00BA67E7">
      <w:pPr>
        <w:numPr>
          <w:ilvl w:val="0"/>
          <w:numId w:val="38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MS Mincho" w:hAnsiTheme="minorHAnsi" w:cstheme="minorHAnsi"/>
          <w:sz w:val="22"/>
          <w:szCs w:val="22"/>
          <w:lang w:eastAsia="it-IT"/>
        </w:rPr>
        <w:t>DGR 986/2024  di programmazione degli interventi in materia di violenza di genere e delle risorse finanziarie assegnate con il DPCM 16/11/2023.</w:t>
      </w:r>
    </w:p>
    <w:p w:rsidR="00BA67E7" w:rsidRPr="000D4777" w:rsidRDefault="00BA67E7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</w:p>
    <w:p w:rsidR="00BA67E7" w:rsidRPr="000D4777" w:rsidRDefault="00BA67E7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</w:p>
    <w:p w:rsidR="00E8690F" w:rsidRPr="000D4777" w:rsidRDefault="00E8690F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lastRenderedPageBreak/>
        <w:t>Art. 1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Obiettivi</w:t>
      </w:r>
    </w:p>
    <w:p w:rsidR="001736D8" w:rsidRPr="000D4777" w:rsidRDefault="007726BE" w:rsidP="004531A6">
      <w:pPr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Con il presente Avviso si intende s</w:t>
      </w:r>
      <w:r w:rsidR="00E8690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ostenere e r</w:t>
      </w:r>
      <w:r w:rsidR="006224CC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afforzare</w:t>
      </w:r>
      <w:r w:rsidR="00E8690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la rete dei centri antiviolenza</w:t>
      </w:r>
      <w:r w:rsidR="004D54D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E8690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operanti sul territorio regionale</w:t>
      </w:r>
      <w:r w:rsidR="004D54D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, attraverso l’articolazione dei loro sportelli,</w:t>
      </w:r>
      <w:r w:rsidR="00E8690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al fine di potenziare le forme di assistenza, accoglienza e accompagnamento alle donne vitti</w:t>
      </w:r>
      <w:r w:rsidR="00F80D99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me di violenza e ai loro figli, </w:t>
      </w:r>
      <w:r w:rsidR="001736D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garantendo le attività e gli interventi previsti dall’Intesa della Conferenza unificata del 14/09/2022, Rep. Atti 146/CU, e dalla normativa regionale e valorizzando le pratiche di accoglienza autonome e autogestite basate sulle relazioni fra donne,</w:t>
      </w:r>
      <w:r w:rsidR="001736D8" w:rsidRPr="000D4777">
        <w:rPr>
          <w:rFonts w:asciiTheme="minorHAnsi" w:hAnsiTheme="minorHAnsi" w:cstheme="minorHAnsi"/>
          <w:sz w:val="22"/>
          <w:szCs w:val="22"/>
        </w:rPr>
        <w:t xml:space="preserve"> </w:t>
      </w:r>
      <w:r w:rsidR="001736D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in attuazione della lr.29/2014, art.17.</w:t>
      </w:r>
      <w:r w:rsidR="004531A6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 particolare, si intende sostenere il consolidamento e/o l’attivazione di sportelli al fine di rendere più capillare la presenza del servizio e garantire il presidio antiviolenza nei territori ancora privi, </w:t>
      </w:r>
      <w:r w:rsidR="001736D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attraverso l’erogazione di contributi per un importo complessivo quantificato in attuazione di quanto previsto al successivo art. 4.</w:t>
      </w:r>
    </w:p>
    <w:p w:rsidR="00E8690F" w:rsidRPr="000D4777" w:rsidRDefault="00E8690F" w:rsidP="00934FDC">
      <w:pPr>
        <w:spacing w:before="360"/>
        <w:ind w:left="357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2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Soggetti che possono presentare domanda</w:t>
      </w:r>
    </w:p>
    <w:p w:rsidR="00B73988" w:rsidRPr="000D4777" w:rsidRDefault="00B73988" w:rsidP="001736D8">
      <w:pPr>
        <w:spacing w:before="12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Possono presentare domanda di accesso al contributo i soggetti titolari e gestori dei centri antiviolenza, regolarmente autorizzati al funzionamento ai sensi dell’art. 107 del regolamento regionale n. 4/2007 e</w:t>
      </w:r>
      <w:r w:rsidR="00FA7A8B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iscritti nell’apposito registro regionale,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che abbiano attivato </w:t>
      </w:r>
      <w:r w:rsidR="004531A6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o intendano attivare 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sportelli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d</w:t>
      </w:r>
      <w:r w:rsidR="004531A6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istaccati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dalla sede autorizzata al funzionamento, 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secondo quanto indicato nella D.G.R n.</w:t>
      </w:r>
      <w:r w:rsidR="00BA67E7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986/2024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.</w:t>
      </w:r>
    </w:p>
    <w:p w:rsidR="00E8690F" w:rsidRPr="000D4777" w:rsidRDefault="00E8690F" w:rsidP="00934FDC">
      <w:pPr>
        <w:tabs>
          <w:tab w:val="center" w:pos="4262"/>
          <w:tab w:val="left" w:pos="5100"/>
        </w:tabs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3</w:t>
      </w:r>
      <w:r w:rsidR="007726BE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Requisiti richiesti</w:t>
      </w:r>
    </w:p>
    <w:p w:rsidR="000D4777" w:rsidRPr="00E14A0C" w:rsidRDefault="00BA173D" w:rsidP="001736D8">
      <w:pPr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soggetti titolari e gestori dei centri antiviolenza, ai fini della candidatura per l’accesso al contributo, </w:t>
      </w:r>
      <w:r w:rsidR="00B7398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dovranno autocertificare il possesso dei requisiti </w:t>
      </w:r>
      <w:r w:rsid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previsti dall’Intesa</w:t>
      </w:r>
      <w:r w:rsidR="000D4777" w:rsidRPr="00D778F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 14 settembre 2022, rep. atti n. 146/CU ed eventuali </w:t>
      </w:r>
      <w:proofErr w:type="spellStart"/>
      <w:r w:rsidR="000D4777" w:rsidRPr="00D778F6">
        <w:rPr>
          <w:rFonts w:asciiTheme="minorHAnsi" w:eastAsia="Times New Roman" w:hAnsiTheme="minorHAnsi" w:cstheme="minorHAnsi"/>
          <w:sz w:val="22"/>
          <w:szCs w:val="22"/>
          <w:lang w:eastAsia="it-IT"/>
        </w:rPr>
        <w:t>s.m.i.</w:t>
      </w:r>
      <w:proofErr w:type="spellEnd"/>
      <w:r w:rsidR="000D4777" w:rsidRPr="00D778F6">
        <w:rPr>
          <w:rFonts w:asciiTheme="minorHAnsi" w:eastAsia="Times New Roman" w:hAnsiTheme="minorHAnsi" w:cstheme="minorHAnsi"/>
          <w:sz w:val="22"/>
          <w:szCs w:val="22"/>
          <w:lang w:eastAsia="it-IT"/>
        </w:rPr>
        <w:t>, ovvero</w:t>
      </w:r>
      <w:r w:rsid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="000D477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solo i CAV già iscritti nel registro regionale alla data della predetta Intesa potranno attestare il percorso di adeguamento da concludersi entro i termini di cui alla stessa Intesa, fermo restando, in </w:t>
      </w:r>
      <w:r w:rsidR="000D4777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tale ultimo caso, comunque il rispetto  dei requisiti dell’intesa del 27 novembre 2014.</w:t>
      </w:r>
    </w:p>
    <w:p w:rsidR="004D54DF" w:rsidRPr="000D4777" w:rsidRDefault="004D54DF" w:rsidP="004D54DF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Centri antiviolenza che intendono fare istanza per l’accesso al contributo, devono </w:t>
      </w:r>
      <w:r w:rsidR="008139F2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essere in possesso del titolo di godimento dei locali </w:t>
      </w: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(proprietà, usufrutto, uso, locazione, comodato, concessione </w:t>
      </w:r>
      <w:proofErr w:type="spellStart"/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ecc</w:t>
      </w:r>
      <w:proofErr w:type="spellEnd"/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…)</w:t>
      </w:r>
      <w:r w:rsidR="008139F2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che </w:t>
      </w:r>
      <w:r w:rsidR="008139F2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ne </w:t>
      </w: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attesti la piena disponibilità almeno fino al 31 </w:t>
      </w:r>
      <w:r w:rsidR="008139F2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marzo 202</w:t>
      </w:r>
      <w:r w:rsidR="00BA67E7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6</w:t>
      </w: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:rsidR="00E8690F" w:rsidRPr="000D4777" w:rsidRDefault="00E8690F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4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Dotazione finanziaria</w:t>
      </w:r>
    </w:p>
    <w:p w:rsidR="00D47AC3" w:rsidRPr="000D4777" w:rsidRDefault="00E8690F" w:rsidP="001736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/>
        <w:ind w:right="-119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Le risorse disp</w:t>
      </w:r>
      <w:r w:rsidR="00D53C69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onibili per il presente Avviso 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ammontano complessivamente a euro</w:t>
      </w:r>
      <w:r w:rsidR="00D47AC3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4D54DF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1</w:t>
      </w:r>
      <w:r w:rsidR="00BA67E7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6</w:t>
      </w:r>
      <w:r w:rsidR="00B73988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0</w:t>
      </w:r>
      <w:r w:rsidR="004D54DF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.00</w:t>
      </w:r>
      <w:r w:rsidR="00B73988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0</w:t>
      </w:r>
      <w:r w:rsidR="004D54DF"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,00</w:t>
      </w:r>
      <w:r w:rsidR="00727AA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B73988" w:rsidRPr="000D477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a valere sul finanziamento statale ripartito con 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D.P.C.M </w:t>
      </w:r>
      <w:r w:rsidR="00BA67E7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16 Novembre 2023 e 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programmate con Del.GR. n. </w:t>
      </w:r>
      <w:r w:rsidR="00BA67E7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986/2024</w:t>
      </w:r>
      <w:r w:rsidR="00D47AC3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. </w:t>
      </w:r>
    </w:p>
    <w:p w:rsidR="004D54DF" w:rsidRPr="000D4777" w:rsidRDefault="004D54DF" w:rsidP="004D54D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19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L’importo complessivo delle risorse verrà ripartito con la seguente modalità:</w:t>
      </w:r>
    </w:p>
    <w:p w:rsidR="004D54DF" w:rsidRPr="000D4777" w:rsidRDefault="008139F2" w:rsidP="004D54D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777">
        <w:rPr>
          <w:rFonts w:asciiTheme="minorHAnsi" w:hAnsiTheme="minorHAnsi" w:cstheme="minorHAnsi"/>
          <w:bCs/>
          <w:sz w:val="22"/>
          <w:szCs w:val="22"/>
        </w:rPr>
        <w:t>l’</w:t>
      </w:r>
      <w:r w:rsidR="004D54DF" w:rsidRPr="000D4777">
        <w:rPr>
          <w:rFonts w:asciiTheme="minorHAnsi" w:hAnsiTheme="minorHAnsi" w:cstheme="minorHAnsi"/>
          <w:bCs/>
          <w:sz w:val="22"/>
          <w:szCs w:val="22"/>
        </w:rPr>
        <w:t xml:space="preserve"> 80% in pari misura fra tutti i soggetti ammessi al contributo</w:t>
      </w:r>
    </w:p>
    <w:p w:rsidR="004D54DF" w:rsidRPr="000D4777" w:rsidRDefault="004D54DF" w:rsidP="004D54D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777">
        <w:rPr>
          <w:rFonts w:asciiTheme="minorHAnsi" w:hAnsiTheme="minorHAnsi" w:cstheme="minorHAnsi"/>
          <w:bCs/>
          <w:sz w:val="22"/>
          <w:szCs w:val="22"/>
        </w:rPr>
        <w:t>il 20% fra tutti i soggetti ammessi al contributo che dimostreranno la gestione di 2 o più sportelli in misura proporzionale rispetto al numero degli sportelli eccedenti il primo</w:t>
      </w:r>
    </w:p>
    <w:p w:rsidR="00E8690F" w:rsidRPr="000D4777" w:rsidRDefault="00E8690F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5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Spese ammissibili</w:t>
      </w:r>
    </w:p>
    <w:p w:rsidR="00E8690F" w:rsidRPr="000D4777" w:rsidRDefault="00E8690F" w:rsidP="001736D8">
      <w:pPr>
        <w:spacing w:before="120"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Sono considerate ammissibili e pertanto rendicontabili le seguenti spese</w:t>
      </w:r>
      <w:r w:rsidR="001423A4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sostenute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:</w:t>
      </w:r>
    </w:p>
    <w:p w:rsidR="007630D5" w:rsidRPr="000D4777" w:rsidRDefault="00B73988" w:rsidP="00E8690F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r</w:t>
      </w:r>
      <w:r w:rsidR="00610FF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etribuzione personale;</w:t>
      </w:r>
    </w:p>
    <w:p w:rsidR="00610FF8" w:rsidRPr="000D4777" w:rsidRDefault="00610FF8" w:rsidP="00610FF8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>spese di gestione (locazione e utenze varie);</w:t>
      </w:r>
    </w:p>
    <w:p w:rsidR="00610FF8" w:rsidRPr="000D4777" w:rsidRDefault="00610FF8" w:rsidP="00610FF8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beni e servizi, attrezzature (</w:t>
      </w:r>
      <w:r w:rsidR="00B7398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materiali di consumo , eventuali mobili, ecc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);</w:t>
      </w:r>
    </w:p>
    <w:p w:rsidR="00F80D99" w:rsidRPr="000D4777" w:rsidRDefault="00F80D99" w:rsidP="00F80D99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comunicazione</w:t>
      </w:r>
    </w:p>
    <w:p w:rsidR="00610FF8" w:rsidRPr="000D4777" w:rsidRDefault="00E8690F" w:rsidP="00DD044D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altre spese, adeguatamente motivate, tese a migliorare l’accessibil</w:t>
      </w:r>
      <w:r w:rsidR="00D8297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ità e la fruizione del servizio</w:t>
      </w:r>
    </w:p>
    <w:p w:rsidR="00E8690F" w:rsidRPr="000D4777" w:rsidRDefault="00E8690F" w:rsidP="00934FDC">
      <w:pPr>
        <w:spacing w:before="24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6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</w:t>
      </w:r>
      <w:r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Durata e modalità di erogazione del contributo</w:t>
      </w:r>
    </w:p>
    <w:p w:rsidR="00C43308" w:rsidRPr="000D4777" w:rsidRDefault="00C43308" w:rsidP="001736D8">
      <w:pPr>
        <w:spacing w:before="120"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Le risorse economiche assegnate a ciascun beneficiario saranno erogate successivamente all’atto di approvazione dell’elenco dei soggetti ammessi a contributo, previa sottoscrizione di apposito disciplinare regolante i rapporti tra ente conce</w:t>
      </w:r>
      <w:r w:rsidR="00B73988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dente e soggetto richiedente con due possibili modalità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:</w:t>
      </w:r>
    </w:p>
    <w:p w:rsidR="00B73988" w:rsidRPr="000D4777" w:rsidRDefault="00B73988" w:rsidP="001736D8">
      <w:pPr>
        <w:pStyle w:val="Paragrafoelenco"/>
        <w:numPr>
          <w:ilvl w:val="0"/>
          <w:numId w:val="30"/>
        </w:numPr>
        <w:ind w:left="426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anticipazione dell’80% del contributo assegnato in presenza di polizza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fidejussoria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, per l’ammontare della stessa anticipazione, e saldo a rimborso per la restante parte:</w:t>
      </w:r>
    </w:p>
    <w:p w:rsidR="00B73988" w:rsidRPr="000D4777" w:rsidRDefault="00B73988" w:rsidP="00B73988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l’anticipazione dell’80% del contributo sarà erogata entro 30 giorni dalla sottoscrizione del disciplinare;</w:t>
      </w:r>
    </w:p>
    <w:p w:rsidR="00B73988" w:rsidRPr="000D4777" w:rsidRDefault="00B73988" w:rsidP="00B73988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il saldo, fino al 20%, sarà erogato previa ricezione della relazione descrittiva delle attività sostenute, della relativa rendicontazione delle spese sostenute, a valle della sua approvazione da parte di Regione Puglia; </w:t>
      </w:r>
    </w:p>
    <w:p w:rsidR="00B73988" w:rsidRPr="000D4777" w:rsidRDefault="00B73988" w:rsidP="001736D8">
      <w:pPr>
        <w:pStyle w:val="Paragrafoelenco"/>
        <w:numPr>
          <w:ilvl w:val="0"/>
          <w:numId w:val="30"/>
        </w:numPr>
        <w:spacing w:before="120"/>
        <w:ind w:left="426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assenza di polizza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fidejussoria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nel caso in cui il soggetto beneficiario opti per il rimborso delle spese, l’erogazione delle risorse sarà effettuata </w:t>
      </w:r>
      <w:r w:rsidR="00BA67E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di norma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 2 tranche, previa ricezione della relazione descrittiva delle attività sostenute, della relativa rendicontazione delle spese sostenute e sua approvazione da parte di Regione Puglia: </w:t>
      </w:r>
    </w:p>
    <w:p w:rsidR="00B73988" w:rsidRPr="000D4777" w:rsidRDefault="00B73988" w:rsidP="00B73988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la prima</w:t>
      </w:r>
      <w:r w:rsidR="00BA67E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di norma, 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per un importo pari ad almeno il 50% del totale del contributo assegnato;</w:t>
      </w:r>
    </w:p>
    <w:p w:rsidR="00B73988" w:rsidRPr="000D4777" w:rsidRDefault="00B73988" w:rsidP="00B73988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seconda a saldo delle ulteriori spese sostenute fino alla concorrenza dell’intero contributo. </w:t>
      </w:r>
    </w:p>
    <w:p w:rsidR="00B73988" w:rsidRPr="000D4777" w:rsidRDefault="00B73988" w:rsidP="001736D8">
      <w:pPr>
        <w:spacing w:before="120"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Le spese saranno riconosciute a partire dal 1 gennaio 202</w:t>
      </w:r>
      <w:r w:rsidR="00BA67E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5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fino al 31 marzo 202</w:t>
      </w:r>
      <w:r w:rsidR="00BA67E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6, salvo motivate richieste di proroga.</w:t>
      </w:r>
    </w:p>
    <w:p w:rsidR="00B73988" w:rsidRPr="000D4777" w:rsidRDefault="00B73988" w:rsidP="00B7398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Il termine ultimo per la rendicontazione dell’attività è stabilito al 30.06.202</w:t>
      </w:r>
      <w:r w:rsidR="00BA67E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6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E8690F" w:rsidRPr="000D4777" w:rsidRDefault="00E8690F" w:rsidP="00B73988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7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Presentazione delle domande</w:t>
      </w:r>
    </w:p>
    <w:p w:rsidR="007509A0" w:rsidRPr="000D4777" w:rsidRDefault="00BA173D" w:rsidP="001736D8">
      <w:pPr>
        <w:spacing w:before="12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I soggetti richiedenti dovranno presentare la seguente documentazione:</w:t>
      </w:r>
    </w:p>
    <w:p w:rsidR="00B73988" w:rsidRPr="000D4777" w:rsidRDefault="00B73988" w:rsidP="008139F2">
      <w:pPr>
        <w:widowControl w:val="0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domanda di accesso al contributo, redatta secondo la modulistica allegata</w:t>
      </w:r>
      <w:r w:rsidR="00860D5E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(Allegato </w:t>
      </w:r>
      <w:r w:rsidR="001736D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A</w:t>
      </w:r>
      <w:r w:rsidR="00860D5E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.1)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, sottoscritta con firma digitale dalla/dal rappresentante legale del soggetto richiedente;</w:t>
      </w:r>
    </w:p>
    <w:p w:rsidR="00B73988" w:rsidRPr="000D4777" w:rsidRDefault="00B73988" w:rsidP="008139F2">
      <w:pPr>
        <w:widowControl w:val="0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autocertificazione ai sensi del DPR 445/2000 in merito all’applicazione dell’art.  53 comma 16 ter del 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D.Lgs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 165/2001, introdotto dalla Legge n. 190/2012, 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redatta secondo la modulistica allegata</w:t>
      </w:r>
      <w:r w:rsidR="00860D5E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(Allegato A.2)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, sottoscritta con firma digitale dalla/dal rappresentante legale del soggetto richiedente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4D54DF" w:rsidRPr="000D4777" w:rsidRDefault="00BA67E7" w:rsidP="008139F2">
      <w:pPr>
        <w:widowControl w:val="0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c</w:t>
      </w:r>
      <w:r w:rsidR="001736D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opia del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titolo che attesti la piena disponibilità e l’effettivo godimento dei locali</w:t>
      </w:r>
      <w:r w:rsidR="004D54DF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adibiti a sportello/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punti di ascolto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antiviolenza, almeno fino al 31 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marzo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2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02</w:t>
      </w:r>
      <w:r w:rsid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6</w:t>
      </w:r>
      <w:r w:rsidR="001736D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(proprietà, usufrutto, locazione, comodato, concessione ecc.</w:t>
      </w:r>
      <w:r w:rsidR="001736D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)</w:t>
      </w:r>
      <w:r w:rsidR="004D54DF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;</w:t>
      </w:r>
    </w:p>
    <w:p w:rsidR="00E8690F" w:rsidRPr="000D4777" w:rsidRDefault="00E8690F" w:rsidP="00934FDC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8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Motivi di inammissibilità delle </w:t>
      </w:r>
      <w:r w:rsidR="00D23471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domande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presentate </w:t>
      </w:r>
    </w:p>
    <w:p w:rsidR="00E8690F" w:rsidRPr="000D4777" w:rsidRDefault="00E8690F" w:rsidP="001736D8">
      <w:pPr>
        <w:widowControl w:val="0"/>
        <w:spacing w:before="12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Le </w:t>
      </w:r>
      <w:r w:rsidR="00D23471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domande</w:t>
      </w:r>
      <w:r w:rsidR="007D25C9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saranno 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considerate inammissibili se:</w:t>
      </w:r>
    </w:p>
    <w:p w:rsidR="00E8690F" w:rsidRPr="000D4777" w:rsidRDefault="00E8690F" w:rsidP="00E8690F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lastRenderedPageBreak/>
        <w:t>pervenute oltre la data di scadenza fissata dal presente Avviso;</w:t>
      </w:r>
    </w:p>
    <w:p w:rsidR="00B73988" w:rsidRPr="000D4777" w:rsidRDefault="00E8690F" w:rsidP="00B73988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presentate da soggetto diverso da quelli indicati al precedente art. 2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non in possesso dei requisiti di cui agli artt. 2 e 3;</w:t>
      </w:r>
    </w:p>
    <w:p w:rsidR="00CD13F4" w:rsidRPr="000D4777" w:rsidRDefault="007D0C16" w:rsidP="00DD044D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prive della documentazione </w:t>
      </w:r>
      <w:r w:rsidR="00E21894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e dichiarazioni 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richiest</w:t>
      </w:r>
      <w:r w:rsidR="00E21894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e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.</w:t>
      </w:r>
    </w:p>
    <w:p w:rsidR="00E8690F" w:rsidRPr="000D4777" w:rsidRDefault="00E8690F" w:rsidP="00934FDC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9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Istruttoria e valutazione delle proposte</w:t>
      </w:r>
    </w:p>
    <w:p w:rsidR="00E8690F" w:rsidRPr="000D4777" w:rsidRDefault="00E8690F" w:rsidP="001736D8">
      <w:pPr>
        <w:widowControl w:val="0"/>
        <w:spacing w:before="12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L‘istruttoria formale delle richie</w:t>
      </w:r>
      <w:r w:rsidR="00FA0DFB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ste ricevute verrà espletata </w:t>
      </w:r>
      <w:r w:rsidR="00FA0DFB" w:rsidRPr="000D477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dalla responsabile del procedimento</w:t>
      </w:r>
      <w:r w:rsidRPr="000D477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che </w:t>
      </w:r>
      <w:r w:rsidR="00FA0DFB" w:rsidRPr="000D477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potrà</w:t>
      </w:r>
      <w:r w:rsidR="00860D5E" w:rsidRPr="000D477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0D477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richiedere chiarimenti relativi alla do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cumentazione 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di cui a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precedent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e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art. </w:t>
      </w:r>
      <w:r w:rsidR="008139F2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7</w:t>
      </w:r>
      <w:r w:rsidR="00B73988"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.</w:t>
      </w:r>
    </w:p>
    <w:p w:rsidR="007509A0" w:rsidRPr="000D4777" w:rsidRDefault="00E8690F" w:rsidP="007D0C16">
      <w:pPr>
        <w:widowControl w:val="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A termine dell’istruttoria,</w:t>
      </w:r>
      <w:r w:rsid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l’Ufficio competente adotterà</w:t>
      </w:r>
      <w:r w:rsidRPr="000D477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l’atto di approvazione dell’elenco dei soggetti ammessi e non ammessi al contributo. </w:t>
      </w:r>
    </w:p>
    <w:p w:rsidR="00E8690F" w:rsidRPr="000D4777" w:rsidRDefault="00E8690F" w:rsidP="000D4777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10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Modalità e termini per la presentazione</w:t>
      </w:r>
    </w:p>
    <w:p w:rsidR="00DD044D" w:rsidRPr="000D4777" w:rsidRDefault="003B4B06" w:rsidP="000D4777">
      <w:pPr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domanda, redatta secondo quanto indicato al precedente art. 7, unitamente a tutta la documentazione richiesta, dovrà pervenire in formato digitale all’indirizzo di posta certificata </w:t>
      </w:r>
      <w:hyperlink r:id="rId9" w:history="1">
        <w:r w:rsidRPr="000D4777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ufficio.garantedigenere@pec.rupar.puglia.it</w:t>
        </w:r>
      </w:hyperlink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="000D4777"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>entro e non oltre 20</w:t>
      </w:r>
      <w:r w:rsidRPr="00E14A0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giorni dalla data di pubblicazione del presente Avviso sul B.U.R.P, a partire dal giorno successivo alla predetta data di pubblicazione.</w:t>
      </w:r>
    </w:p>
    <w:p w:rsidR="00BA173D" w:rsidRPr="000D4777" w:rsidRDefault="00F377F7" w:rsidP="00BA173D">
      <w:pPr>
        <w:keepLines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L’oggetto della trasmissione deve indicare: </w:t>
      </w:r>
      <w:r w:rsidR="00BA173D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“</w:t>
      </w:r>
      <w:r w:rsidR="00BA173D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Domanda di partecipazione al contributo statale</w:t>
      </w:r>
      <w:r w:rsidR="004D54DF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 per sportell</w:t>
      </w:r>
      <w:r w:rsidR="001736D8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i</w:t>
      </w:r>
      <w:r w:rsidR="008139F2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/punti</w:t>
      </w:r>
      <w:r w:rsidR="004D54DF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 di ascolto d</w:t>
      </w:r>
      <w:r w:rsidR="00D06C1B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e</w:t>
      </w:r>
      <w:r w:rsidR="00B73988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i CAV</w:t>
      </w:r>
      <w:r w:rsidR="00BA173D" w:rsidRPr="000D477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  - </w:t>
      </w:r>
      <w:r w:rsidR="00BA173D" w:rsidRPr="000D4777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ar-SA"/>
        </w:rPr>
        <w:t xml:space="preserve">DPCM </w:t>
      </w:r>
      <w:r w:rsidR="00BA67E7" w:rsidRPr="000D4777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 xml:space="preserve">23 NOVEMBRE 2023 </w:t>
      </w:r>
      <w:r w:rsidR="00B73988" w:rsidRPr="000D4777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 xml:space="preserve">– D.G.R. </w:t>
      </w:r>
      <w:r w:rsidR="00BA67E7" w:rsidRPr="000D4777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986/2024</w:t>
      </w:r>
      <w:r w:rsidR="00B73988" w:rsidRPr="000D4777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.</w:t>
      </w:r>
    </w:p>
    <w:p w:rsidR="00E8690F" w:rsidRPr="000D4777" w:rsidRDefault="00E8690F" w:rsidP="00934FDC">
      <w:pPr>
        <w:autoSpaceDE w:val="0"/>
        <w:autoSpaceDN w:val="0"/>
        <w:adjustRightInd w:val="0"/>
        <w:spacing w:before="2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Art. 11</w:t>
      </w:r>
      <w:r w:rsidR="00934FDC" w:rsidRPr="000D477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Rispetto della privacy</w:t>
      </w:r>
    </w:p>
    <w:p w:rsidR="000B2203" w:rsidRPr="000D4777" w:rsidRDefault="000B2203" w:rsidP="00934FDC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Ai sensi della normativa in vigore in materia di</w:t>
      </w:r>
      <w:r w:rsidR="00860D5E"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protezione dei dati personali, </w:t>
      </w: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Regolamento UE n.2016/679 (c.d. GDPR), la Regione Puglia informa che i dati forniti dal Beneficiario, contenuti nella domanda di contributo e nei relativi allegati, saranno utilizzati esclusivamente per le finalità connesse alla gestione del presente Avviso.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All’uopo, si offre la seguente informativa:</w:t>
      </w:r>
    </w:p>
    <w:p w:rsidR="000B2203" w:rsidRPr="000D4777" w:rsidRDefault="000B2203" w:rsidP="000B220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D.Lgs.</w:t>
      </w:r>
      <w:proofErr w:type="spellEnd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n. 196/2003 così come novellato dal </w:t>
      </w:r>
      <w:proofErr w:type="spellStart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D.Lgs.</w:t>
      </w:r>
      <w:proofErr w:type="spellEnd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n. 101/2018.</w:t>
      </w:r>
    </w:p>
    <w:p w:rsidR="000B2203" w:rsidRPr="000D4777" w:rsidRDefault="000B2203" w:rsidP="000B220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titolare del trattamento dati è la Regione Puglia - Lungomare N. Sauro n. 33 – Bari nella persona del Dirigente della Sezione Inclusione sociale attiva in qualità di designata al trattamento ex DGR 145/2019, con i seguenti dati di contatto: </w:t>
      </w:r>
      <w:hyperlink r:id="rId10" w:history="1">
        <w:r w:rsidRPr="000D4777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segreteriapri.regionepuglia@pec.rupar.puglia.it</w:t>
        </w:r>
      </w:hyperlink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0B2203" w:rsidRPr="000D4777" w:rsidRDefault="000B2203" w:rsidP="000B220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Responsabile della protezione dei dati (“RPD”), nominato con DGR n. 794/2018 è il Dirigente della Sezione Affari Istituzionali e Giuridici della Segreteria Generale della Presidenza, contattabile inviando una mail all’indirizzo: </w:t>
      </w:r>
      <w:hyperlink r:id="rId11" w:history="1">
        <w:r w:rsidRPr="000D4777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u w:val="none"/>
            <w:lang w:eastAsia="it-IT"/>
          </w:rPr>
          <w:t>rpd@regione.puglia.it</w:t>
        </w:r>
      </w:hyperlink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0B2203" w:rsidRPr="000D4777" w:rsidRDefault="000B2203" w:rsidP="000B220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Oggetto del trattamento sono i dati personali e/o identificativi e non sensibili.</w:t>
      </w:r>
    </w:p>
    <w:p w:rsidR="000B2203" w:rsidRPr="000D4777" w:rsidRDefault="000B2203" w:rsidP="000B220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 del presente Avviso, pertanto non è necessaria la raccolta del consenso degli interessati.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 dati forniti saranno sottoposti a trattamento sia cartaceo, sia elettronico e/o automatizzato, e saranno archiviati presso la Sezione competente per l’operazione, nonché inseriti nelle banche dati regionali, anche per il tramite delle società in house.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lastRenderedPageBreak/>
        <w:t xml:space="preserve">I dati potranno essere comunicati agli Enti Pubblici preposti per legge a consentire le verifiche dei requisiti soggettivi e oggettivi per la partecipazione all’Avviso, nonché alle autorità di controllo regionali, nazionali e comunitarie. I dati trattati figureranno in banche dati nazionali, e potranno essere trasmessi ad altri soggetti (es. controinteressati, partecipanti al procedimento, altri richiedenti) in caso di richiesta di accesso ai documenti amministrativi. 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trattamento dei dati avverrà per le finalità riguardanti il procedimento amministrativo per il quale gli stessi sono stati comunicati e per il tempo necessario a gestire il presente Avviso, fermo restando che il Titolare tratterà i dati personali contenuti nei documenti relativi alle operazioni finanziate dal presente Avviso per il periodo previsto e in forma tale da consentire l'identificazione delle persone interessate solo per il periodo necessario al conseguimento delle finalità per le quali i dati sono rilevati o successivamente trattati.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Per quanto concerne, invece, il trattamento dei dati ai fini di archiviazione nel pubblico interesse, di ricerca scientifica o storica o a fini statistici, ai dati sarà applicato l’art. 89 del GDPR e, ove sia possibile senza pregiudicare gravemente o rendere impossibile il conseguimento di tali finalità, saranno introdotte misure tecniche e organizzative al fine di garantire il principio della minimizzazione dei dati.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conferimento dei dati ha natura facoltativa e si configura più esattamente come onere, nel senso che il beneficiario, se intende partecipare all’Avviso, deve rendere la documentazione e i dati richiesti dall’Amministrazione in base alla vigente normativa.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mancato conferimento dei dati, nei termini e nei modi richiesti, comporta l’esclusione dai benefici di cui all’Avviso pubblico, o la decadenza dalla eventuale assegnazione degli stessi.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Ai sensi della vigente normativa in materia di dati personali, l’interessato ha, tra gli altri, il diritto di:</w:t>
      </w:r>
    </w:p>
    <w:p w:rsidR="000B2203" w:rsidRPr="000D4777" w:rsidRDefault="000B2203" w:rsidP="000B220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ottenere: la conferma dell'esistenza o meno di dati personali che li riguardano, anche se non ancora registrati, e la loro comunicazione in forma intelligibile;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0B2203" w:rsidRPr="000D4777" w:rsidRDefault="000B2203" w:rsidP="000B220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chiedere: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0B2203" w:rsidRPr="000D4777" w:rsidRDefault="000B2203" w:rsidP="000B220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opporsi, in qualsiasi momento, in tutto o in parte per motivi legittimi al trattamento dei propri dati personali al ricorrere di situazioni particolari che lo riguardano;</w:t>
      </w:r>
    </w:p>
    <w:p w:rsidR="000B2203" w:rsidRPr="000D4777" w:rsidRDefault="000B2203" w:rsidP="000B220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revocare il consenso in qualsiasi momento, limitatamente alle ipotesi in cui il trattamento sia basato sul consenso per una o più specifiche finalità e riguardi dati personali comuni (ad esempio data e luogo di nascita o luogo di residenza. Il trattamento basato sul consenso ed effettuato antecedentemente alla revoca dello </w:t>
      </w: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lastRenderedPageBreak/>
        <w:t>stesso conserva, comunque, la sua liceità;</w:t>
      </w:r>
    </w:p>
    <w:p w:rsidR="000B2203" w:rsidRPr="000D4777" w:rsidRDefault="000B2203" w:rsidP="000B220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proporre reclamo a un'autorità di controllo (Autorità Garante per la protezione dei dati personali – www.garanteprivacy.it).</w:t>
      </w:r>
    </w:p>
    <w:p w:rsidR="000B2203" w:rsidRPr="000D4777" w:rsidRDefault="000B2203" w:rsidP="000B2203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È possibile in qualsiasi momento esercitare i propri diritti inviando una comunicazione a mezzo pec all’indirizzo: </w:t>
      </w:r>
      <w:hyperlink r:id="rId12" w:history="1">
        <w:r w:rsidRPr="000D4777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ufficio.garantedigenere@pec.rupar.puglia.it</w:t>
        </w:r>
      </w:hyperlink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E8690F" w:rsidRPr="000D4777" w:rsidRDefault="00E8690F" w:rsidP="00934FDC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12</w:t>
      </w:r>
      <w:r w:rsidR="00934FDC"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- </w:t>
      </w:r>
      <w:r w:rsidRPr="000D47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Informazioni e Responsabile del procedimento</w:t>
      </w:r>
    </w:p>
    <w:p w:rsidR="005E0263" w:rsidRPr="000D4777" w:rsidRDefault="00E8690F" w:rsidP="004D071D">
      <w:pPr>
        <w:autoSpaceDE w:val="0"/>
        <w:autoSpaceDN w:val="0"/>
        <w:adjustRightInd w:val="0"/>
        <w:spacing w:before="2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Per chiedere informazioni è possibile rivolgersi alla Responsabile del Procedimento, dott.ssa Giulia </w:t>
      </w:r>
      <w:proofErr w:type="spellStart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Sannolla</w:t>
      </w:r>
      <w:proofErr w:type="spellEnd"/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, al numero telefonico 080.5403450.  I quesiti in forma scritta devono essere formulati all’indirizzo di posta certificata </w:t>
      </w:r>
      <w:hyperlink r:id="rId13" w:history="1">
        <w:r w:rsidRPr="000D4777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ufficio.garantedigenere@pec.rupar.puglia.it</w:t>
        </w:r>
      </w:hyperlink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e, per conoscenza, all’indirizzo </w:t>
      </w:r>
      <w:hyperlink r:id="rId14" w:history="1">
        <w:r w:rsidRPr="000D4777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g.sannolla@regione.puglia.it</w:t>
        </w:r>
      </w:hyperlink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5E0263"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br w:type="page"/>
      </w:r>
    </w:p>
    <w:p w:rsidR="00860D5E" w:rsidRPr="000D4777" w:rsidRDefault="00860D5E" w:rsidP="00860D5E">
      <w:pPr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lastRenderedPageBreak/>
        <w:t xml:space="preserve">Allegato A.1 </w:t>
      </w:r>
    </w:p>
    <w:p w:rsidR="001704E1" w:rsidRPr="000D4777" w:rsidRDefault="001704E1" w:rsidP="001704E1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ISTANZA DI FINANZIAMENTO</w:t>
      </w:r>
      <w:r w:rsidR="005E0263" w:rsidRPr="000D477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 xml:space="preserve"> </w:t>
      </w:r>
    </w:p>
    <w:p w:rsidR="00860D5E" w:rsidRPr="000D4777" w:rsidRDefault="00860D5E" w:rsidP="00860D5E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it-IT"/>
        </w:rPr>
        <w:t>(Su carta intestata del soggetto richiedente)</w:t>
      </w:r>
    </w:p>
    <w:p w:rsidR="001704E1" w:rsidRPr="000D4777" w:rsidRDefault="001704E1" w:rsidP="00E14A0C">
      <w:pPr>
        <w:pStyle w:val="Titolo7"/>
        <w:spacing w:before="600"/>
        <w:ind w:left="5664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Alla Dirigente d</w:t>
      </w:r>
      <w:r w:rsidR="00F92D0E" w:rsidRPr="000D4777">
        <w:rPr>
          <w:rFonts w:asciiTheme="minorHAnsi" w:hAnsiTheme="minorHAnsi" w:cstheme="minorHAnsi"/>
          <w:b/>
          <w:sz w:val="22"/>
          <w:szCs w:val="22"/>
        </w:rPr>
        <w:t xml:space="preserve">el Servizio Minori, Famiglie e </w:t>
      </w:r>
      <w:r w:rsidRPr="000D4777">
        <w:rPr>
          <w:rFonts w:asciiTheme="minorHAnsi" w:hAnsiTheme="minorHAnsi" w:cstheme="minorHAnsi"/>
          <w:b/>
          <w:sz w:val="22"/>
          <w:szCs w:val="22"/>
        </w:rPr>
        <w:t xml:space="preserve">Pari </w:t>
      </w:r>
      <w:r w:rsidR="00727AAF" w:rsidRPr="000D4777">
        <w:rPr>
          <w:rFonts w:asciiTheme="minorHAnsi" w:hAnsiTheme="minorHAnsi" w:cstheme="minorHAnsi"/>
          <w:b/>
          <w:sz w:val="22"/>
          <w:szCs w:val="22"/>
        </w:rPr>
        <w:t>O</w:t>
      </w:r>
      <w:r w:rsidRPr="000D4777">
        <w:rPr>
          <w:rFonts w:asciiTheme="minorHAnsi" w:hAnsiTheme="minorHAnsi" w:cstheme="minorHAnsi"/>
          <w:b/>
          <w:sz w:val="22"/>
          <w:szCs w:val="22"/>
        </w:rPr>
        <w:t xml:space="preserve">pportunità </w:t>
      </w:r>
      <w:r w:rsidR="00727AAF" w:rsidRPr="000D4777">
        <w:rPr>
          <w:rFonts w:asciiTheme="minorHAnsi" w:hAnsiTheme="minorHAnsi" w:cstheme="minorHAnsi"/>
          <w:b/>
          <w:sz w:val="22"/>
          <w:szCs w:val="22"/>
        </w:rPr>
        <w:t>e Tenuta Registri</w:t>
      </w:r>
      <w:r w:rsidRPr="000D4777">
        <w:rPr>
          <w:rFonts w:asciiTheme="minorHAnsi" w:hAnsiTheme="minorHAnsi" w:cstheme="minorHAnsi"/>
          <w:b/>
          <w:sz w:val="22"/>
          <w:szCs w:val="22"/>
        </w:rPr>
        <w:t>– Regione Puglia</w:t>
      </w:r>
    </w:p>
    <w:p w:rsidR="001704E1" w:rsidRPr="000D4777" w:rsidRDefault="00701309" w:rsidP="005E0263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hyperlink r:id="rId15" w:history="1">
        <w:r w:rsidR="001704E1" w:rsidRPr="000D4777">
          <w:rPr>
            <w:rStyle w:val="Collegamentoipertestuale"/>
            <w:rFonts w:asciiTheme="minorHAnsi" w:hAnsiTheme="minorHAnsi" w:cstheme="minorHAnsi"/>
            <w:sz w:val="22"/>
            <w:szCs w:val="22"/>
            <w:lang w:val="pt-BR"/>
          </w:rPr>
          <w:t>ufficio.garantedigenere@pec.rupar.puglia.it</w:t>
        </w:r>
      </w:hyperlink>
    </w:p>
    <w:p w:rsidR="001704E1" w:rsidRPr="000D4777" w:rsidRDefault="001704E1" w:rsidP="001704E1">
      <w:pPr>
        <w:ind w:left="4956" w:firstLine="708"/>
        <w:rPr>
          <w:rFonts w:asciiTheme="minorHAnsi" w:hAnsiTheme="minorHAnsi" w:cstheme="minorHAnsi"/>
          <w:sz w:val="22"/>
          <w:szCs w:val="22"/>
          <w:lang w:val="pt-BR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Il/La sottoscritto/a</w:t>
      </w:r>
      <w:r w:rsidRPr="000D4777">
        <w:rPr>
          <w:rFonts w:asciiTheme="minorHAnsi" w:eastAsia="Segoe UI" w:hAnsiTheme="minorHAnsi" w:cstheme="minorHAnsi"/>
          <w:i/>
          <w:sz w:val="22"/>
          <w:szCs w:val="22"/>
        </w:rPr>
        <w:t xml:space="preserve"> </w:t>
      </w:r>
      <w:r w:rsidRPr="000D4777">
        <w:rPr>
          <w:rFonts w:asciiTheme="minorHAnsi" w:hAnsiTheme="minorHAnsi" w:cstheme="minorHAnsi"/>
          <w:i/>
          <w:sz w:val="22"/>
          <w:szCs w:val="22"/>
        </w:rPr>
        <w:t xml:space="preserve">(Cognome e nome)_____________________________________                                                                        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nato/a  a___________________________________________   (Prov.___________)    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tabs>
          <w:tab w:val="right" w:pos="8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il ______ /_______ /___________</w:t>
      </w:r>
      <w:r w:rsidRPr="000D4777">
        <w:rPr>
          <w:rFonts w:asciiTheme="minorHAnsi" w:hAnsiTheme="minorHAnsi" w:cstheme="minorHAnsi"/>
          <w:i/>
          <w:sz w:val="22"/>
          <w:szCs w:val="22"/>
        </w:rPr>
        <w:t xml:space="preserve"> (gg/mm/</w:t>
      </w:r>
      <w:proofErr w:type="spellStart"/>
      <w:r w:rsidRPr="000D4777">
        <w:rPr>
          <w:rFonts w:asciiTheme="minorHAnsi" w:hAnsiTheme="minorHAnsi" w:cstheme="minorHAnsi"/>
          <w:i/>
          <w:sz w:val="22"/>
          <w:szCs w:val="22"/>
        </w:rPr>
        <w:t>aaaa</w:t>
      </w:r>
      <w:proofErr w:type="spellEnd"/>
      <w:r w:rsidRPr="000D4777">
        <w:rPr>
          <w:rFonts w:asciiTheme="minorHAnsi" w:hAnsiTheme="minorHAnsi" w:cstheme="minorHAnsi"/>
          <w:i/>
          <w:sz w:val="22"/>
          <w:szCs w:val="22"/>
        </w:rPr>
        <w:t xml:space="preserve">)     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Residente a</w:t>
      </w:r>
      <w:r w:rsidRPr="000D4777">
        <w:rPr>
          <w:rFonts w:asciiTheme="minorHAnsi" w:eastAsia="Segoe UI" w:hAnsiTheme="minorHAnsi" w:cstheme="minorHAnsi"/>
          <w:i/>
          <w:sz w:val="22"/>
          <w:szCs w:val="22"/>
        </w:rPr>
        <w:t xml:space="preserve">   </w:t>
      </w:r>
      <w:r w:rsidRPr="000D4777">
        <w:rPr>
          <w:rFonts w:asciiTheme="minorHAnsi" w:hAnsiTheme="minorHAnsi" w:cstheme="minorHAnsi"/>
          <w:i/>
          <w:sz w:val="22"/>
          <w:szCs w:val="22"/>
        </w:rPr>
        <w:t xml:space="preserve">(Comune) </w:t>
      </w:r>
      <w:r w:rsidRPr="000D4777">
        <w:rPr>
          <w:rFonts w:asciiTheme="minorHAnsi" w:hAnsiTheme="minorHAnsi" w:cstheme="minorHAnsi"/>
          <w:sz w:val="22"/>
          <w:szCs w:val="22"/>
        </w:rPr>
        <w:t xml:space="preserve">_________________________  (Prov. ____) in 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 xml:space="preserve">(Indirizzo: Via, Numero civico, </w:t>
      </w:r>
      <w:proofErr w:type="spellStart"/>
      <w:r w:rsidRPr="000D4777">
        <w:rPr>
          <w:rFonts w:asciiTheme="minorHAnsi" w:hAnsiTheme="minorHAnsi" w:cstheme="minorHAnsi"/>
          <w:i/>
          <w:sz w:val="22"/>
          <w:szCs w:val="22"/>
        </w:rPr>
        <w:t>c.a.p</w:t>
      </w:r>
      <w:proofErr w:type="spellEnd"/>
      <w:r w:rsidRPr="000D4777">
        <w:rPr>
          <w:rFonts w:asciiTheme="minorHAnsi" w:hAnsiTheme="minorHAnsi" w:cstheme="minorHAnsi"/>
          <w:i/>
          <w:sz w:val="22"/>
          <w:szCs w:val="22"/>
        </w:rPr>
        <w:t>)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Codice Fiscale ____________________________________ 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0D4777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860D5E" w:rsidRPr="000D4777">
        <w:rPr>
          <w:rFonts w:asciiTheme="minorHAnsi" w:hAnsiTheme="minorHAnsi" w:cstheme="minorHAnsi"/>
          <w:sz w:val="22"/>
          <w:szCs w:val="22"/>
        </w:rPr>
        <w:t>n qualità di Legale Rappresentante (o soggetto munito di apposita delega</w:t>
      </w:r>
      <w:r w:rsidR="00860D5E" w:rsidRPr="000D477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860D5E" w:rsidRPr="000D4777">
        <w:rPr>
          <w:rFonts w:asciiTheme="minorHAnsi" w:hAnsiTheme="minorHAnsi" w:cstheme="minorHAnsi"/>
          <w:sz w:val="22"/>
          <w:szCs w:val="22"/>
        </w:rPr>
        <w:t xml:space="preserve">) del  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860D5E" w:rsidRPr="000D4777" w:rsidRDefault="00860D5E" w:rsidP="00860D5E">
      <w:pPr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 xml:space="preserve"> (Denominazione/Ragione sociale)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Codice Fiscale ____________________________</w:t>
      </w:r>
    </w:p>
    <w:p w:rsidR="00860D5E" w:rsidRPr="000D4777" w:rsidRDefault="00860D5E" w:rsidP="00860D5E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con sede legale in _______________________________________________</w:t>
      </w:r>
      <w:r w:rsidR="001704E1" w:rsidRPr="000D477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1704E1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soggetto </w:t>
      </w:r>
      <w:r w:rsidR="00F37C38" w:rsidRPr="000D4777">
        <w:rPr>
          <w:rFonts w:asciiTheme="minorHAnsi" w:hAnsiTheme="minorHAnsi" w:cstheme="minorHAnsi"/>
          <w:sz w:val="22"/>
          <w:szCs w:val="22"/>
        </w:rPr>
        <w:t xml:space="preserve">titolare  e </w:t>
      </w:r>
      <w:r w:rsidRPr="000D4777">
        <w:rPr>
          <w:rFonts w:asciiTheme="minorHAnsi" w:hAnsiTheme="minorHAnsi" w:cstheme="minorHAnsi"/>
          <w:sz w:val="22"/>
          <w:szCs w:val="22"/>
        </w:rPr>
        <w:t>gestore del ce</w:t>
      </w:r>
      <w:r w:rsidR="00860D5E" w:rsidRPr="000D4777">
        <w:rPr>
          <w:rFonts w:asciiTheme="minorHAnsi" w:hAnsiTheme="minorHAnsi" w:cstheme="minorHAnsi"/>
          <w:sz w:val="22"/>
          <w:szCs w:val="22"/>
        </w:rPr>
        <w:t>ntro antiviolenza d</w:t>
      </w:r>
      <w:r w:rsidR="00F37C38" w:rsidRPr="000D4777">
        <w:rPr>
          <w:rFonts w:asciiTheme="minorHAnsi" w:hAnsiTheme="minorHAnsi" w:cstheme="minorHAnsi"/>
          <w:sz w:val="22"/>
          <w:szCs w:val="22"/>
        </w:rPr>
        <w:t>enominato</w:t>
      </w:r>
      <w:r w:rsidR="00860D5E" w:rsidRPr="000D47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_____________________</w:t>
      </w:r>
      <w:r w:rsidR="001704E1" w:rsidRPr="000D4777">
        <w:rPr>
          <w:rFonts w:asciiTheme="minorHAnsi" w:hAnsiTheme="minorHAnsi" w:cstheme="minorHAnsi"/>
          <w:sz w:val="22"/>
          <w:szCs w:val="22"/>
        </w:rPr>
        <w:t>______, con sede operativ</w:t>
      </w:r>
      <w:r w:rsidR="00F92D0E" w:rsidRPr="000D4777">
        <w:rPr>
          <w:rFonts w:asciiTheme="minorHAnsi" w:hAnsiTheme="minorHAnsi" w:cstheme="minorHAnsi"/>
          <w:sz w:val="22"/>
          <w:szCs w:val="22"/>
        </w:rPr>
        <w:t xml:space="preserve">a </w:t>
      </w:r>
      <w:r w:rsidRPr="000D4777">
        <w:rPr>
          <w:rFonts w:asciiTheme="minorHAnsi" w:hAnsiTheme="minorHAnsi" w:cstheme="minorHAnsi"/>
          <w:sz w:val="22"/>
          <w:szCs w:val="22"/>
        </w:rPr>
        <w:t>i</w:t>
      </w:r>
      <w:r w:rsidR="00F92D0E" w:rsidRPr="000D4777">
        <w:rPr>
          <w:rFonts w:asciiTheme="minorHAnsi" w:hAnsiTheme="minorHAnsi" w:cstheme="minorHAnsi"/>
          <w:sz w:val="22"/>
          <w:szCs w:val="22"/>
        </w:rPr>
        <w:t>n</w:t>
      </w:r>
      <w:r w:rsidRPr="000D4777">
        <w:rPr>
          <w:rFonts w:asciiTheme="minorHAnsi" w:hAnsiTheme="minorHAnsi" w:cstheme="minorHAnsi"/>
          <w:sz w:val="22"/>
          <w:szCs w:val="22"/>
        </w:rPr>
        <w:t xml:space="preserve"> _____________________,   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alla via</w:t>
      </w:r>
      <w:r w:rsidR="001704E1" w:rsidRPr="000D4777">
        <w:rPr>
          <w:rFonts w:asciiTheme="minorHAnsi" w:hAnsiTheme="minorHAnsi" w:cstheme="minorHAnsi"/>
          <w:sz w:val="22"/>
          <w:szCs w:val="22"/>
        </w:rPr>
        <w:t xml:space="preserve">_____________________________________, </w:t>
      </w:r>
      <w:r w:rsidRPr="000D4777">
        <w:rPr>
          <w:rFonts w:asciiTheme="minorHAnsi" w:hAnsiTheme="minorHAnsi" w:cstheme="minorHAnsi"/>
          <w:sz w:val="22"/>
          <w:szCs w:val="22"/>
        </w:rPr>
        <w:t>n. ______</w:t>
      </w:r>
    </w:p>
    <w:p w:rsidR="00860D5E" w:rsidRPr="000D4777" w:rsidRDefault="00860D5E" w:rsidP="00860D5E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:rsidR="00E14A0C" w:rsidRDefault="001704E1" w:rsidP="00E14A0C">
      <w:pPr>
        <w:pStyle w:val="Intestazione"/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14A0C" w:rsidRDefault="00E14A0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704E1" w:rsidRPr="000D4777" w:rsidRDefault="001704E1" w:rsidP="00860D5E">
      <w:pPr>
        <w:pStyle w:val="Intestazione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04E1" w:rsidRPr="000D4777" w:rsidRDefault="001704E1" w:rsidP="001704E1">
      <w:pPr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di poter accedere al contributo di cui al </w:t>
      </w:r>
      <w:r w:rsidR="00860D5E" w:rsidRPr="000D4777">
        <w:rPr>
          <w:rFonts w:asciiTheme="minorHAnsi" w:hAnsiTheme="minorHAnsi" w:cstheme="minorHAnsi"/>
          <w:sz w:val="22"/>
          <w:szCs w:val="22"/>
        </w:rPr>
        <w:t xml:space="preserve">cui al </w:t>
      </w:r>
      <w:r w:rsidR="00124A1A" w:rsidRPr="000D4777">
        <w:rPr>
          <w:rFonts w:asciiTheme="minorHAnsi" w:hAnsiTheme="minorHAnsi" w:cstheme="minorHAnsi"/>
          <w:b/>
          <w:sz w:val="22"/>
          <w:szCs w:val="22"/>
        </w:rPr>
        <w:t xml:space="preserve">D.P.C.M. </w:t>
      </w:r>
      <w:r w:rsidR="00BA67E7" w:rsidRPr="000D4777">
        <w:rPr>
          <w:rFonts w:asciiTheme="minorHAnsi" w:hAnsiTheme="minorHAnsi" w:cstheme="minorHAnsi"/>
          <w:b/>
          <w:sz w:val="22"/>
          <w:szCs w:val="22"/>
        </w:rPr>
        <w:t>16 Novembre 2023</w:t>
      </w:r>
      <w:r w:rsidRPr="000D4777">
        <w:rPr>
          <w:rFonts w:asciiTheme="minorHAnsi" w:hAnsiTheme="minorHAnsi" w:cstheme="minorHAnsi"/>
          <w:sz w:val="22"/>
          <w:szCs w:val="22"/>
        </w:rPr>
        <w:t xml:space="preserve">, a sostegno delle attività </w:t>
      </w:r>
      <w:r w:rsidR="008139F2" w:rsidRPr="000D4777">
        <w:rPr>
          <w:rFonts w:asciiTheme="minorHAnsi" w:hAnsiTheme="minorHAnsi" w:cstheme="minorHAnsi"/>
          <w:sz w:val="22"/>
          <w:szCs w:val="22"/>
        </w:rPr>
        <w:t xml:space="preserve">dello sportello/punto </w:t>
      </w:r>
      <w:r w:rsidR="004D54DF" w:rsidRPr="000D4777">
        <w:rPr>
          <w:rFonts w:asciiTheme="minorHAnsi" w:hAnsiTheme="minorHAnsi" w:cstheme="minorHAnsi"/>
          <w:sz w:val="22"/>
          <w:szCs w:val="22"/>
        </w:rPr>
        <w:t xml:space="preserve">di ascolto </w:t>
      </w:r>
      <w:r w:rsidRPr="000D4777">
        <w:rPr>
          <w:rFonts w:asciiTheme="minorHAnsi" w:hAnsiTheme="minorHAnsi" w:cstheme="minorHAnsi"/>
          <w:sz w:val="22"/>
          <w:szCs w:val="22"/>
        </w:rPr>
        <w:t>del centro antiviolenza (</w:t>
      </w:r>
      <w:r w:rsidRPr="000D4777">
        <w:rPr>
          <w:rFonts w:asciiTheme="minorHAnsi" w:hAnsiTheme="minorHAnsi" w:cstheme="minorHAnsi"/>
          <w:i/>
          <w:sz w:val="22"/>
          <w:szCs w:val="22"/>
        </w:rPr>
        <w:t>denominazione</w:t>
      </w:r>
      <w:r w:rsidR="00124A1A" w:rsidRPr="000D4777">
        <w:rPr>
          <w:rFonts w:asciiTheme="minorHAnsi" w:hAnsiTheme="minorHAnsi" w:cstheme="minorHAnsi"/>
          <w:i/>
          <w:sz w:val="22"/>
          <w:szCs w:val="22"/>
        </w:rPr>
        <w:t xml:space="preserve"> e ubicazione dello/degli </w:t>
      </w:r>
      <w:r w:rsidR="004D54DF" w:rsidRPr="000D4777">
        <w:rPr>
          <w:rFonts w:asciiTheme="minorHAnsi" w:hAnsiTheme="minorHAnsi" w:cstheme="minorHAnsi"/>
          <w:i/>
          <w:sz w:val="22"/>
          <w:szCs w:val="22"/>
        </w:rPr>
        <w:t>sportello</w:t>
      </w:r>
      <w:r w:rsidR="00124A1A" w:rsidRPr="000D4777">
        <w:rPr>
          <w:rFonts w:asciiTheme="minorHAnsi" w:hAnsiTheme="minorHAnsi" w:cstheme="minorHAnsi"/>
          <w:i/>
          <w:sz w:val="22"/>
          <w:szCs w:val="22"/>
        </w:rPr>
        <w:t>/i</w:t>
      </w:r>
      <w:r w:rsidRPr="000D477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4"/>
      </w:tblGrid>
      <w:tr w:rsidR="001704E1" w:rsidRPr="000D4777" w:rsidTr="00EC284C">
        <w:trPr>
          <w:trHeight w:val="619"/>
        </w:trPr>
        <w:tc>
          <w:tcPr>
            <w:tcW w:w="5000" w:type="pct"/>
          </w:tcPr>
          <w:p w:rsidR="001704E1" w:rsidRPr="000D4777" w:rsidRDefault="001704E1" w:rsidP="001704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4E1" w:rsidRPr="000D4777" w:rsidRDefault="001704E1" w:rsidP="001704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0D5E" w:rsidRPr="000D4777" w:rsidRDefault="00860D5E" w:rsidP="00860D5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A tal fine, ai sensi degli artt. 46 e 47 del D.P.R. 445/2000 e successive modificazioni, consapevole delle sanzioni penali previste in caso di dichiarazioni non veritiere e di falsità negli atti di cui all’art. 76 del D.P.R. 28 dicembre 2000, n. 445 e </w:t>
      </w:r>
      <w:proofErr w:type="spellStart"/>
      <w:r w:rsidRPr="000D477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D4777">
        <w:rPr>
          <w:rFonts w:asciiTheme="minorHAnsi" w:hAnsiTheme="minorHAnsi" w:cstheme="minorHAnsi"/>
          <w:sz w:val="22"/>
          <w:szCs w:val="22"/>
        </w:rPr>
        <w:t xml:space="preserve"> e della conseguente decadenza dei benefici di cui all’art. 75 del citato decreto relativa alle dichiarazioni sostitutive di certificazione e alle dichiarazioni di atto notorio, nella qualità di legale rappresentante o di soggetto appositamente delegato dell’Ente sopra indicato </w:t>
      </w:r>
    </w:p>
    <w:p w:rsidR="00860D5E" w:rsidRPr="000D4777" w:rsidRDefault="00860D5E" w:rsidP="00E14A0C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860D5E" w:rsidRPr="000D4777" w:rsidRDefault="00860D5E" w:rsidP="00BA67E7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 xml:space="preserve">(n.b. Barrare </w:t>
      </w:r>
      <w:r w:rsidR="00E14A0C">
        <w:rPr>
          <w:rFonts w:asciiTheme="minorHAnsi" w:hAnsiTheme="minorHAnsi" w:cstheme="minorHAnsi"/>
          <w:i/>
          <w:sz w:val="22"/>
          <w:szCs w:val="22"/>
        </w:rPr>
        <w:t xml:space="preserve">obbligatoriamente </w:t>
      </w:r>
      <w:r w:rsidRPr="000D4777">
        <w:rPr>
          <w:rFonts w:asciiTheme="minorHAnsi" w:hAnsiTheme="minorHAnsi" w:cstheme="minorHAnsi"/>
          <w:i/>
          <w:sz w:val="22"/>
          <w:szCs w:val="22"/>
        </w:rPr>
        <w:t xml:space="preserve">le caselle </w:t>
      </w:r>
      <w:r w:rsidR="00E14A0C">
        <w:rPr>
          <w:rFonts w:asciiTheme="minorHAnsi" w:hAnsiTheme="minorHAnsi" w:cstheme="minorHAnsi"/>
          <w:i/>
          <w:sz w:val="22"/>
          <w:szCs w:val="22"/>
        </w:rPr>
        <w:t>di interesse</w:t>
      </w:r>
      <w:r w:rsidRPr="000D4777">
        <w:rPr>
          <w:rFonts w:asciiTheme="minorHAnsi" w:hAnsiTheme="minorHAnsi" w:cstheme="minorHAnsi"/>
          <w:i/>
          <w:sz w:val="22"/>
          <w:szCs w:val="22"/>
        </w:rPr>
        <w:t>)</w:t>
      </w:r>
    </w:p>
    <w:p w:rsidR="00BA67E7" w:rsidRPr="000D4777" w:rsidRDefault="00BA67E7" w:rsidP="00E14A0C">
      <w:pPr>
        <w:ind w:left="709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60D5E" w:rsidRPr="000D4777" w:rsidRDefault="00860D5E" w:rsidP="00E14A0C">
      <w:pPr>
        <w:pStyle w:val="Intestazione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ind w:left="709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eastAsia="Webdings" w:hAnsiTheme="minorHAnsi" w:cstheme="minorHAnsi"/>
          <w:sz w:val="22"/>
          <w:szCs w:val="22"/>
        </w:rPr>
        <w:t xml:space="preserve">che i dati e le notizie forniti nella presente domanda </w:t>
      </w:r>
      <w:r w:rsidRPr="000D4777">
        <w:rPr>
          <w:rFonts w:asciiTheme="minorHAnsi" w:eastAsia="Webdings" w:hAnsiTheme="minorHAnsi" w:cstheme="minorHAnsi"/>
          <w:sz w:val="22"/>
          <w:szCs w:val="22"/>
          <w:u w:val="single"/>
        </w:rPr>
        <w:t>e nei relativi allegati</w:t>
      </w:r>
      <w:r w:rsidRPr="000D4777">
        <w:rPr>
          <w:rFonts w:asciiTheme="minorHAnsi" w:eastAsia="Webdings" w:hAnsiTheme="minorHAnsi" w:cstheme="minorHAnsi"/>
          <w:sz w:val="22"/>
          <w:szCs w:val="22"/>
        </w:rPr>
        <w:t xml:space="preserve"> sono veritieri;</w:t>
      </w:r>
    </w:p>
    <w:p w:rsidR="00860D5E" w:rsidRPr="000D4777" w:rsidRDefault="00860D5E" w:rsidP="00E14A0C">
      <w:pPr>
        <w:pStyle w:val="Paragrafoelenco"/>
        <w:numPr>
          <w:ilvl w:val="0"/>
          <w:numId w:val="40"/>
        </w:numPr>
        <w:ind w:left="709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di essere a conoscenza dei contenuti dell’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>AVVISO PUBBLICO PER L’ACCESSO A</w:t>
      </w:r>
      <w:r w:rsidR="008139F2" w:rsidRPr="000D4777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CONTRIBUT</w:t>
      </w:r>
      <w:r w:rsidR="008139F2" w:rsidRPr="000D477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STATAL</w:t>
      </w:r>
      <w:r w:rsidR="008139F2" w:rsidRPr="000D477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DI CUI AL D.P.C.M </w:t>
      </w:r>
      <w:r w:rsidR="00BA67E7" w:rsidRPr="000D4777">
        <w:rPr>
          <w:rFonts w:asciiTheme="minorHAnsi" w:hAnsiTheme="minorHAnsi" w:cstheme="minorHAnsi"/>
          <w:b/>
          <w:bCs/>
          <w:sz w:val="22"/>
          <w:szCs w:val="22"/>
        </w:rPr>
        <w:t>23 Novembre 2023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39F2" w:rsidRPr="000D4777">
        <w:rPr>
          <w:rFonts w:asciiTheme="minorHAnsi" w:hAnsiTheme="minorHAnsi" w:cstheme="minorHAnsi"/>
          <w:b/>
          <w:bCs/>
          <w:sz w:val="22"/>
          <w:szCs w:val="22"/>
        </w:rPr>
        <w:t>PER IL CONSOLIDAMENTO E/O L’ATTIVAZIONE DI SPORTELLI/PUNTI DI ASCOLTO DEI</w:t>
      </w:r>
      <w:r w:rsidR="004D54DF"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CAV</w:t>
      </w:r>
      <w:r w:rsidRPr="000D4777">
        <w:rPr>
          <w:rFonts w:asciiTheme="minorHAnsi" w:hAnsiTheme="minorHAnsi" w:cstheme="minorHAnsi"/>
          <w:b/>
          <w:bCs/>
          <w:sz w:val="22"/>
          <w:szCs w:val="22"/>
        </w:rPr>
        <w:t xml:space="preserve"> - D.G.R. n. </w:t>
      </w:r>
      <w:r w:rsidR="00BA67E7" w:rsidRPr="000D4777">
        <w:rPr>
          <w:rFonts w:asciiTheme="minorHAnsi" w:hAnsiTheme="minorHAnsi" w:cstheme="minorHAnsi"/>
          <w:b/>
          <w:bCs/>
          <w:sz w:val="22"/>
          <w:szCs w:val="22"/>
        </w:rPr>
        <w:t>986/2024</w:t>
      </w:r>
      <w:r w:rsidRPr="000D4777">
        <w:rPr>
          <w:rFonts w:asciiTheme="minorHAnsi" w:hAnsiTheme="minorHAnsi" w:cstheme="minorHAnsi"/>
          <w:sz w:val="22"/>
          <w:szCs w:val="22"/>
        </w:rPr>
        <w:t>, approvato dalla Sezione Inclusione sociale attiva e della normativa di riferimento e di accettarli integralmente e incondizionatamente;</w:t>
      </w:r>
    </w:p>
    <w:p w:rsidR="00860D5E" w:rsidRPr="000D4777" w:rsidRDefault="00860D5E" w:rsidP="00E14A0C">
      <w:pPr>
        <w:pStyle w:val="Intestazione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ind w:left="709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di impegnarsi a rispettare tutte le norme previste dall’avviso secondo le procedure descritte;</w:t>
      </w:r>
    </w:p>
    <w:p w:rsidR="00860D5E" w:rsidRPr="000D4777" w:rsidRDefault="00860D5E" w:rsidP="00E14A0C">
      <w:pPr>
        <w:pStyle w:val="Intestazione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ind w:left="709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di essere </w:t>
      </w:r>
      <w:r w:rsidR="00BA67E7" w:rsidRPr="000D4777">
        <w:rPr>
          <w:rFonts w:asciiTheme="minorHAnsi" w:hAnsiTheme="minorHAnsi" w:cstheme="minorHAnsi"/>
          <w:sz w:val="22"/>
          <w:szCs w:val="22"/>
        </w:rPr>
        <w:t xml:space="preserve">iscritto nel registro regionale; </w:t>
      </w:r>
    </w:p>
    <w:p w:rsidR="00860D5E" w:rsidRPr="000D4777" w:rsidRDefault="00860D5E" w:rsidP="00E14A0C">
      <w:pPr>
        <w:pStyle w:val="Intestazione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ind w:left="709" w:hanging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D4777">
        <w:rPr>
          <w:rFonts w:asciiTheme="minorHAnsi" w:hAnsiTheme="minorHAnsi" w:cstheme="minorHAnsi"/>
          <w:sz w:val="22"/>
          <w:szCs w:val="22"/>
        </w:rPr>
        <w:t xml:space="preserve">di essere in possesso di tutti i requisiti previsti dall’Intesa del 14 settembre 2022, 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rep. atti n. 146/CU;</w:t>
      </w:r>
    </w:p>
    <w:p w:rsidR="00253EE4" w:rsidRPr="000D4777" w:rsidRDefault="00253EE4" w:rsidP="00E14A0C">
      <w:pPr>
        <w:pStyle w:val="Intestazione"/>
        <w:tabs>
          <w:tab w:val="left" w:pos="284"/>
        </w:tabs>
        <w:suppressAutoHyphens/>
        <w:overflowPunct w:val="0"/>
        <w:autoSpaceDE w:val="0"/>
        <w:ind w:left="709" w:hanging="284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4777">
        <w:rPr>
          <w:rFonts w:asciiTheme="minorHAnsi" w:hAnsiTheme="minorHAnsi" w:cstheme="minorHAnsi"/>
          <w:b/>
          <w:sz w:val="22"/>
          <w:szCs w:val="22"/>
          <w:u w:val="single"/>
        </w:rPr>
        <w:t>ovvero*</w:t>
      </w:r>
      <w:r w:rsidR="00E14A0C">
        <w:rPr>
          <w:rStyle w:val="Rimandonotaapidipagina"/>
          <w:rFonts w:asciiTheme="minorHAnsi" w:hAnsiTheme="minorHAnsi" w:cstheme="minorHAnsi"/>
          <w:b/>
          <w:sz w:val="22"/>
          <w:szCs w:val="22"/>
          <w:u w:val="single"/>
        </w:rPr>
        <w:footnoteReference w:id="2"/>
      </w:r>
    </w:p>
    <w:p w:rsidR="00860D5E" w:rsidRPr="00E14A0C" w:rsidRDefault="00860D5E" w:rsidP="00E14A0C">
      <w:pPr>
        <w:pStyle w:val="Intestazione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ind w:left="709" w:hanging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di aver avviato il percorso di adeguamento </w:t>
      </w:r>
      <w:r w:rsidR="000D4777" w:rsidRPr="000D4777">
        <w:rPr>
          <w:rFonts w:asciiTheme="minorHAnsi" w:hAnsiTheme="minorHAnsi" w:cstheme="minorHAnsi"/>
          <w:sz w:val="22"/>
          <w:szCs w:val="22"/>
        </w:rPr>
        <w:t xml:space="preserve">all’Intesa del 14 settembre 2022, </w:t>
      </w:r>
      <w:r w:rsidR="000D4777"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rep. atti n. 146/CU 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>che si conclu</w:t>
      </w:r>
      <w:r w:rsid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derà entro i termini di cui </w:t>
      </w:r>
      <w:r w:rsidR="000D4777" w:rsidRPr="00D778F6">
        <w:rPr>
          <w:rFonts w:asciiTheme="minorHAnsi" w:eastAsia="Times New Roman" w:hAnsiTheme="minorHAnsi" w:cstheme="minorHAnsi"/>
          <w:sz w:val="22"/>
          <w:szCs w:val="22"/>
          <w:lang w:eastAsia="it-IT"/>
        </w:rPr>
        <w:t>all’ art. 15 della</w:t>
      </w:r>
      <w:r w:rsid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stessa</w:t>
      </w:r>
      <w:r w:rsidR="000D4777" w:rsidRPr="00D778F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Intesa</w:t>
      </w:r>
      <w:r w:rsidRPr="000D477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D4777">
        <w:rPr>
          <w:rFonts w:asciiTheme="minorHAnsi" w:hAnsiTheme="minorHAnsi" w:cstheme="minorHAnsi"/>
          <w:sz w:val="22"/>
          <w:szCs w:val="22"/>
        </w:rPr>
        <w:t xml:space="preserve">e </w:t>
      </w:r>
      <w:r w:rsidRPr="000D47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di </w:t>
      </w:r>
      <w:r w:rsidRPr="000D4777">
        <w:rPr>
          <w:rFonts w:asciiTheme="minorHAnsi" w:hAnsiTheme="minorHAnsi" w:cstheme="minorHAnsi"/>
          <w:sz w:val="22"/>
          <w:szCs w:val="22"/>
        </w:rPr>
        <w:t xml:space="preserve">essere in possesso dei requisiti minimi previsti nell’Intesa Stato-Regioni </w:t>
      </w:r>
      <w:r w:rsidRPr="000D4777">
        <w:rPr>
          <w:rFonts w:asciiTheme="minorHAnsi" w:hAnsiTheme="minorHAnsi" w:cstheme="minorHAnsi"/>
          <w:sz w:val="22"/>
          <w:szCs w:val="22"/>
          <w:u w:val="single"/>
        </w:rPr>
        <w:t>del 27 novembre 2014</w:t>
      </w:r>
      <w:r w:rsidRPr="000D47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14A0C" w:rsidRPr="000D4777" w:rsidRDefault="00E14A0C" w:rsidP="00E14A0C">
      <w:pPr>
        <w:pStyle w:val="Intestazione"/>
        <w:tabs>
          <w:tab w:val="left" w:pos="284"/>
        </w:tabs>
        <w:suppressAutoHyphens/>
        <w:overflowPunct w:val="0"/>
        <w:autoSpaceDE w:val="0"/>
        <w:spacing w:before="24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4D54DF" w:rsidRPr="000D4777" w:rsidRDefault="00BA67E7" w:rsidP="00E14A0C">
      <w:pPr>
        <w:pStyle w:val="Paragrafoelenco"/>
        <w:numPr>
          <w:ilvl w:val="0"/>
          <w:numId w:val="40"/>
        </w:numPr>
        <w:autoSpaceDE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c</w:t>
      </w:r>
      <w:r w:rsidR="004D54DF" w:rsidRPr="000D4777">
        <w:rPr>
          <w:rFonts w:asciiTheme="minorHAnsi" w:hAnsiTheme="minorHAnsi" w:cstheme="minorHAnsi"/>
          <w:sz w:val="22"/>
          <w:szCs w:val="22"/>
        </w:rPr>
        <w:t>he lo sportello</w:t>
      </w:r>
      <w:r w:rsidR="008139F2" w:rsidRPr="000D4777">
        <w:rPr>
          <w:rFonts w:asciiTheme="minorHAnsi" w:hAnsiTheme="minorHAnsi" w:cstheme="minorHAnsi"/>
          <w:sz w:val="22"/>
          <w:szCs w:val="22"/>
        </w:rPr>
        <w:t xml:space="preserve">/punto di ascolto </w:t>
      </w:r>
      <w:r w:rsidR="004D54DF" w:rsidRPr="000D4777">
        <w:rPr>
          <w:rFonts w:asciiTheme="minorHAnsi" w:hAnsiTheme="minorHAnsi" w:cstheme="minorHAnsi"/>
          <w:sz w:val="22"/>
          <w:szCs w:val="22"/>
        </w:rPr>
        <w:t>attivato o da</w:t>
      </w:r>
      <w:r w:rsidRPr="000D4777">
        <w:rPr>
          <w:rFonts w:asciiTheme="minorHAnsi" w:hAnsiTheme="minorHAnsi" w:cstheme="minorHAnsi"/>
          <w:sz w:val="22"/>
          <w:szCs w:val="22"/>
        </w:rPr>
        <w:t xml:space="preserve"> attivare dal </w:t>
      </w:r>
      <w:proofErr w:type="spellStart"/>
      <w:r w:rsidRPr="000D4777">
        <w:rPr>
          <w:rFonts w:asciiTheme="minorHAnsi" w:hAnsiTheme="minorHAnsi" w:cstheme="minorHAnsi"/>
          <w:sz w:val="22"/>
          <w:szCs w:val="22"/>
        </w:rPr>
        <w:t>Cav</w:t>
      </w:r>
      <w:proofErr w:type="spellEnd"/>
      <w:r w:rsidRPr="000D4777">
        <w:rPr>
          <w:rFonts w:asciiTheme="minorHAnsi" w:hAnsiTheme="minorHAnsi" w:cstheme="minorHAnsi"/>
          <w:sz w:val="22"/>
          <w:szCs w:val="22"/>
        </w:rPr>
        <w:t xml:space="preserve"> è ubicato nel/i </w:t>
      </w:r>
      <w:r w:rsidR="004D54DF" w:rsidRPr="000D4777">
        <w:rPr>
          <w:rFonts w:asciiTheme="minorHAnsi" w:hAnsiTheme="minorHAnsi" w:cstheme="minorHAnsi"/>
          <w:sz w:val="22"/>
          <w:szCs w:val="22"/>
        </w:rPr>
        <w:t>Comune</w:t>
      </w:r>
      <w:r w:rsidRPr="000D4777">
        <w:rPr>
          <w:rFonts w:asciiTheme="minorHAnsi" w:hAnsiTheme="minorHAnsi" w:cstheme="minorHAnsi"/>
          <w:sz w:val="22"/>
          <w:szCs w:val="22"/>
        </w:rPr>
        <w:t>/i</w:t>
      </w:r>
      <w:r w:rsidR="004D54DF" w:rsidRPr="000D4777">
        <w:rPr>
          <w:rFonts w:asciiTheme="minorHAnsi" w:hAnsiTheme="minorHAnsi" w:cstheme="minorHAnsi"/>
          <w:sz w:val="22"/>
          <w:szCs w:val="22"/>
        </w:rPr>
        <w:t xml:space="preserve"> di __________________, alla via ____________ in un immobile di cui il CAV ha il pieno godimento</w:t>
      </w:r>
      <w:r w:rsidR="008139F2" w:rsidRPr="000D4777">
        <w:rPr>
          <w:rFonts w:asciiTheme="minorHAnsi" w:hAnsiTheme="minorHAnsi" w:cstheme="minorHAnsi"/>
          <w:sz w:val="22"/>
          <w:szCs w:val="22"/>
        </w:rPr>
        <w:t xml:space="preserve"> per tutto il periodo di cui all’art. 7 dell’Avviso,</w:t>
      </w:r>
      <w:r w:rsidR="004D54DF" w:rsidRPr="000D4777">
        <w:rPr>
          <w:rFonts w:asciiTheme="minorHAnsi" w:hAnsiTheme="minorHAnsi" w:cstheme="minorHAnsi"/>
          <w:sz w:val="22"/>
          <w:szCs w:val="22"/>
        </w:rPr>
        <w:t xml:space="preserve"> in quanto in possesso di: </w:t>
      </w:r>
    </w:p>
    <w:p w:rsidR="004D54DF" w:rsidRPr="000D4777" w:rsidRDefault="004D54DF" w:rsidP="004D54DF">
      <w:pPr>
        <w:pStyle w:val="Paragrafoelenco"/>
        <w:numPr>
          <w:ilvl w:val="3"/>
          <w:numId w:val="4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Contratto di locazione</w:t>
      </w:r>
    </w:p>
    <w:p w:rsidR="004D54DF" w:rsidRPr="000D4777" w:rsidRDefault="008139F2" w:rsidP="004D54DF">
      <w:pPr>
        <w:pStyle w:val="Paragrafoelenco"/>
        <w:numPr>
          <w:ilvl w:val="3"/>
          <w:numId w:val="4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Titolo di p</w:t>
      </w:r>
      <w:r w:rsidR="004D54DF" w:rsidRPr="000D4777">
        <w:rPr>
          <w:rFonts w:asciiTheme="minorHAnsi" w:hAnsiTheme="minorHAnsi" w:cstheme="minorHAnsi"/>
          <w:sz w:val="22"/>
          <w:szCs w:val="22"/>
        </w:rPr>
        <w:t>roprietà</w:t>
      </w:r>
    </w:p>
    <w:p w:rsidR="004D54DF" w:rsidRPr="000D4777" w:rsidRDefault="004D54DF" w:rsidP="004D54DF">
      <w:pPr>
        <w:pStyle w:val="Paragrafoelenco"/>
        <w:numPr>
          <w:ilvl w:val="3"/>
          <w:numId w:val="4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Comodato gratuito</w:t>
      </w:r>
    </w:p>
    <w:p w:rsidR="008139F2" w:rsidRPr="000D4777" w:rsidRDefault="004D54DF" w:rsidP="004D54DF">
      <w:pPr>
        <w:pStyle w:val="Paragrafoelenco"/>
        <w:numPr>
          <w:ilvl w:val="3"/>
          <w:numId w:val="4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t>Altro (specificare</w:t>
      </w:r>
      <w:r w:rsidR="008139F2" w:rsidRPr="000D4777">
        <w:rPr>
          <w:rFonts w:asciiTheme="minorHAnsi" w:hAnsiTheme="minorHAnsi" w:cstheme="minorHAnsi"/>
          <w:sz w:val="22"/>
          <w:szCs w:val="22"/>
        </w:rPr>
        <w:t>)____________________</w:t>
      </w:r>
    </w:p>
    <w:p w:rsidR="00860D5E" w:rsidRPr="000D4777" w:rsidRDefault="00860D5E" w:rsidP="00D06C1B">
      <w:pPr>
        <w:pStyle w:val="Paragrafoelenco"/>
        <w:numPr>
          <w:ilvl w:val="0"/>
          <w:numId w:val="40"/>
        </w:numPr>
        <w:autoSpaceDE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hAnsiTheme="minorHAnsi" w:cstheme="minorHAnsi"/>
          <w:sz w:val="22"/>
          <w:szCs w:val="22"/>
        </w:rPr>
        <w:lastRenderedPageBreak/>
        <w:t>di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679/2016.</w:t>
      </w:r>
    </w:p>
    <w:p w:rsidR="00860D5E" w:rsidRPr="000D4777" w:rsidRDefault="00860D5E" w:rsidP="001D576F">
      <w:pPr>
        <w:spacing w:before="360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>Data:</w:t>
      </w:r>
      <w:r w:rsidRPr="000D4777">
        <w:rPr>
          <w:rFonts w:asciiTheme="minorHAnsi" w:hAnsiTheme="minorHAnsi" w:cstheme="minorHAnsi"/>
          <w:iCs/>
          <w:sz w:val="22"/>
          <w:szCs w:val="22"/>
        </w:rPr>
        <w:tab/>
      </w:r>
    </w:p>
    <w:p w:rsidR="00860D5E" w:rsidRPr="000D4777" w:rsidRDefault="00860D5E" w:rsidP="00860D5E">
      <w:pPr>
        <w:spacing w:before="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 xml:space="preserve">Firma digitale Rappresentante legale </w:t>
      </w:r>
    </w:p>
    <w:p w:rsidR="008139F2" w:rsidRPr="000D4777" w:rsidRDefault="00860D5E" w:rsidP="001D576F">
      <w:pPr>
        <w:spacing w:before="1080"/>
        <w:rPr>
          <w:rFonts w:asciiTheme="minorHAnsi" w:hAnsiTheme="minorHAnsi" w:cstheme="minorHAnsi"/>
          <w:iCs/>
          <w:sz w:val="22"/>
          <w:szCs w:val="22"/>
        </w:rPr>
      </w:pPr>
      <w:r w:rsidRPr="000D4777">
        <w:rPr>
          <w:rFonts w:asciiTheme="minorHAnsi" w:hAnsiTheme="minorHAnsi" w:cstheme="minorHAnsi"/>
          <w:iCs/>
          <w:sz w:val="22"/>
          <w:szCs w:val="22"/>
        </w:rPr>
        <w:t xml:space="preserve">Allegati: </w:t>
      </w:r>
    </w:p>
    <w:p w:rsidR="00860D5E" w:rsidRPr="000D4777" w:rsidRDefault="00860D5E" w:rsidP="00860D5E">
      <w:pPr>
        <w:spacing w:before="60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iCs/>
          <w:sz w:val="22"/>
          <w:szCs w:val="22"/>
        </w:rPr>
        <w:t>Allegato A</w:t>
      </w:r>
      <w:r w:rsidR="00215281" w:rsidRPr="000D4777">
        <w:rPr>
          <w:rFonts w:asciiTheme="minorHAnsi" w:hAnsiTheme="minorHAnsi" w:cstheme="minorHAnsi"/>
          <w:iCs/>
          <w:sz w:val="22"/>
          <w:szCs w:val="22"/>
        </w:rPr>
        <w:t>.2</w:t>
      </w:r>
    </w:p>
    <w:p w:rsidR="00860D5E" w:rsidRPr="000D4777" w:rsidRDefault="008139F2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Copia del titolo di godimento dei locali</w:t>
      </w:r>
      <w:r w:rsidR="00860D5E" w:rsidRPr="000D477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br w:type="page"/>
      </w:r>
    </w:p>
    <w:p w:rsidR="00860D5E" w:rsidRPr="000D4777" w:rsidRDefault="00860D5E" w:rsidP="00860D5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lastRenderedPageBreak/>
        <w:t>Allegato A.2</w:t>
      </w:r>
    </w:p>
    <w:p w:rsidR="00860D5E" w:rsidRPr="000D4777" w:rsidRDefault="00860D5E" w:rsidP="00860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proofErr w:type="spellStart"/>
      <w:r w:rsidRPr="000D4777">
        <w:rPr>
          <w:rFonts w:asciiTheme="minorHAnsi" w:hAnsiTheme="minorHAnsi" w:cstheme="minorHAnsi"/>
          <w:b/>
          <w:sz w:val="22"/>
          <w:szCs w:val="22"/>
        </w:rPr>
        <w:t>pantouflage</w:t>
      </w:r>
      <w:proofErr w:type="spellEnd"/>
    </w:p>
    <w:p w:rsidR="00860D5E" w:rsidRPr="000D4777" w:rsidRDefault="00860D5E" w:rsidP="00860D5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D4777">
        <w:rPr>
          <w:rFonts w:asciiTheme="minorHAnsi" w:hAnsiTheme="minorHAnsi" w:cstheme="minorHAnsi"/>
          <w:i/>
          <w:sz w:val="22"/>
          <w:szCs w:val="22"/>
        </w:rPr>
        <w:t xml:space="preserve"> (da compilare su carta intestata del soggetto candidato)</w:t>
      </w:r>
    </w:p>
    <w:p w:rsidR="00860D5E" w:rsidRPr="000D4777" w:rsidRDefault="00860D5E" w:rsidP="00860D5E">
      <w:pPr>
        <w:spacing w:before="720" w:line="200" w:lineRule="exact"/>
        <w:ind w:left="142" w:right="5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DICHIARAZIONE SOSTITUTIVA</w:t>
      </w:r>
    </w:p>
    <w:p w:rsidR="00860D5E" w:rsidRPr="000D4777" w:rsidRDefault="00860D5E" w:rsidP="00860D5E">
      <w:pPr>
        <w:spacing w:line="200" w:lineRule="exact"/>
        <w:ind w:left="142" w:right="5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RESA AI SENSI DEGLI ARTT. 46 E 47 DEL d.p.r. 445/2000</w:t>
      </w:r>
    </w:p>
    <w:p w:rsidR="00860D5E" w:rsidRPr="000D4777" w:rsidRDefault="00860D5E" w:rsidP="00860D5E">
      <w:pPr>
        <w:spacing w:before="360" w:line="360" w:lineRule="auto"/>
        <w:ind w:right="-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D4777">
        <w:rPr>
          <w:rFonts w:asciiTheme="minorHAnsi" w:eastAsia="Times New Roman" w:hAnsiTheme="minorHAnsi" w:cstheme="minorHAnsi"/>
          <w:sz w:val="22"/>
          <w:szCs w:val="22"/>
        </w:rPr>
        <w:t>Il/La  sottoscritto/a _____________________________nato/a  a _________________________________, il ____________, in qualità di legale rappresentante della Società/Associazione/Cooperativa sociale/altro (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</w:rPr>
        <w:t>specifcare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) _____________________________________, sotto la propria responsabilità e consapevole delle conseguenze penali previste dall’art. 76 del D.P.R. 445/2000  per false attestazioni, </w:t>
      </w:r>
    </w:p>
    <w:p w:rsidR="00860D5E" w:rsidRPr="000D4777" w:rsidRDefault="00860D5E" w:rsidP="00860D5E">
      <w:pPr>
        <w:spacing w:line="360" w:lineRule="auto"/>
        <w:ind w:right="-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preso atto di quanto specificato dall’Autorità nazionale anticorruzione (ANAC) negli orientamenti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</w:rPr>
        <w:t>nn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. Da 1) a 4) del 2015, oltre che nei pareri sulla normative del 4 e del 18 febbraio 2015, nonché del 21 ottobre 2015; </w:t>
      </w:r>
    </w:p>
    <w:p w:rsidR="00860D5E" w:rsidRPr="000D4777" w:rsidRDefault="00860D5E" w:rsidP="00860D5E">
      <w:pPr>
        <w:spacing w:before="240" w:line="480" w:lineRule="auto"/>
        <w:ind w:left="142"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77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860D5E" w:rsidRPr="000D4777" w:rsidRDefault="00860D5E" w:rsidP="00860D5E">
      <w:pPr>
        <w:spacing w:line="360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che al  fine  dell'applicazione  dell'art. 53 comma 16 ter del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</w:rPr>
        <w:t>D.Lgs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 165/2001,  introdotto dalla Legge n.</w:t>
      </w:r>
      <w:r w:rsidRPr="000D4777">
        <w:rPr>
          <w:rFonts w:asciiTheme="minorHAnsi" w:hAnsiTheme="minorHAnsi" w:cstheme="minorHAnsi"/>
          <w:sz w:val="22"/>
          <w:szCs w:val="22"/>
        </w:rPr>
        <w:t xml:space="preserve"> </w:t>
      </w:r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190/2012 (attività successiva alla cessazione del rapporto di lavoro-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</w:rPr>
        <w:t>pantouflage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 o revolving </w:t>
      </w:r>
      <w:proofErr w:type="spellStart"/>
      <w:r w:rsidRPr="000D4777">
        <w:rPr>
          <w:rFonts w:asciiTheme="minorHAnsi" w:eastAsia="Times New Roman" w:hAnsiTheme="minorHAnsi" w:cstheme="minorHAnsi"/>
          <w:sz w:val="22"/>
          <w:szCs w:val="22"/>
        </w:rPr>
        <w:t>doors</w:t>
      </w:r>
      <w:proofErr w:type="spellEnd"/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), questa Associazione/Società/Cooperativa sociale o altro (specificare) </w:t>
      </w:r>
      <w:r w:rsidRPr="000D477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non ha concluso</w:t>
      </w:r>
      <w:r w:rsidRPr="000D4777">
        <w:rPr>
          <w:rFonts w:asciiTheme="minorHAnsi" w:eastAsia="Times New Roman" w:hAnsiTheme="minorHAnsi" w:cstheme="minorHAnsi"/>
          <w:sz w:val="22"/>
          <w:szCs w:val="22"/>
        </w:rPr>
        <w:t xml:space="preserve"> contratti di lavoro subordinato o autonomo e, comunque, non ha attribuito incarichi</w:t>
      </w:r>
      <w:r w:rsidR="001D576F" w:rsidRPr="000D4777">
        <w:rPr>
          <w:rFonts w:asciiTheme="minorHAnsi" w:eastAsia="Times New Roman" w:hAnsiTheme="minorHAnsi" w:cstheme="minorHAnsi"/>
          <w:sz w:val="22"/>
          <w:szCs w:val="22"/>
        </w:rPr>
        <w:t xml:space="preserve"> ad </w:t>
      </w:r>
      <w:r w:rsidRPr="000D4777">
        <w:rPr>
          <w:rFonts w:asciiTheme="minorHAnsi" w:eastAsia="Times New Roman" w:hAnsiTheme="minorHAnsi" w:cstheme="minorHAnsi"/>
          <w:sz w:val="22"/>
          <w:szCs w:val="22"/>
        </w:rPr>
        <w:t>ex dipendenti   dell'Amministrazione regionale, che hanno esercitato poteri autoritativi o negoziali per conto della Regione Puglia nei propri confronti, nel triennio successivo alla cessazione del rapporto di lavoro con la Regione Puglia</w:t>
      </w:r>
      <w:r w:rsidRPr="000D4777">
        <w:rPr>
          <w:rFonts w:asciiTheme="minorHAnsi" w:hAnsiTheme="minorHAnsi" w:cstheme="minorHAnsi"/>
          <w:sz w:val="22"/>
          <w:szCs w:val="22"/>
        </w:rPr>
        <w:t>.</w:t>
      </w:r>
    </w:p>
    <w:p w:rsidR="00860D5E" w:rsidRPr="000D4777" w:rsidRDefault="00860D5E" w:rsidP="00860D5E">
      <w:pPr>
        <w:spacing w:before="840" w:line="200" w:lineRule="exact"/>
        <w:ind w:right="-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D4777">
        <w:rPr>
          <w:rFonts w:asciiTheme="minorHAnsi" w:eastAsia="Arial" w:hAnsiTheme="minorHAnsi" w:cstheme="minorHAnsi"/>
          <w:sz w:val="22"/>
          <w:szCs w:val="22"/>
        </w:rPr>
        <w:t xml:space="preserve">In fede </w:t>
      </w:r>
    </w:p>
    <w:p w:rsidR="00FB5564" w:rsidRPr="000D4777" w:rsidRDefault="00860D5E" w:rsidP="001D576F">
      <w:pPr>
        <w:spacing w:before="240" w:line="200" w:lineRule="exact"/>
        <w:rPr>
          <w:rFonts w:asciiTheme="minorHAnsi" w:eastAsia="Arial" w:hAnsiTheme="minorHAnsi" w:cstheme="minorHAnsi"/>
          <w:sz w:val="22"/>
          <w:szCs w:val="22"/>
        </w:rPr>
      </w:pPr>
      <w:r w:rsidRPr="000D4777">
        <w:rPr>
          <w:rFonts w:asciiTheme="minorHAnsi" w:eastAsia="Arial" w:hAnsiTheme="minorHAnsi" w:cstheme="minorHAnsi"/>
          <w:sz w:val="22"/>
          <w:szCs w:val="22"/>
        </w:rPr>
        <w:t xml:space="preserve">Firma digitale </w:t>
      </w:r>
    </w:p>
    <w:sectPr w:rsidR="00FB5564" w:rsidRPr="000D4777" w:rsidSect="00860D5E">
      <w:headerReference w:type="default" r:id="rId16"/>
      <w:footerReference w:type="even" r:id="rId17"/>
      <w:footerReference w:type="default" r:id="rId18"/>
      <w:pgSz w:w="11906" w:h="16838" w:code="9"/>
      <w:pgMar w:top="2268" w:right="1701" w:bottom="1588" w:left="2041" w:header="992" w:footer="51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09" w:rsidRDefault="00701309">
      <w:r>
        <w:separator/>
      </w:r>
    </w:p>
  </w:endnote>
  <w:endnote w:type="continuationSeparator" w:id="0">
    <w:p w:rsidR="00701309" w:rsidRDefault="007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77" w:rsidRDefault="000D4777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4777" w:rsidRDefault="000D4777" w:rsidP="0003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77" w:rsidRPr="00860D5E" w:rsidRDefault="000D4777" w:rsidP="0003634A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</w:p>
  <w:p w:rsidR="000D4777" w:rsidRPr="004E3D49" w:rsidRDefault="000D4777" w:rsidP="00860D5E">
    <w:pPr>
      <w:pStyle w:val="Pidipagina"/>
      <w:ind w:right="360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color w:val="000000"/>
        <w:sz w:val="22"/>
      </w:rPr>
      <w:t>www.regione.puglia.it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09" w:rsidRDefault="00701309">
      <w:r>
        <w:separator/>
      </w:r>
    </w:p>
  </w:footnote>
  <w:footnote w:type="continuationSeparator" w:id="0">
    <w:p w:rsidR="00701309" w:rsidRDefault="00701309">
      <w:r>
        <w:continuationSeparator/>
      </w:r>
    </w:p>
  </w:footnote>
  <w:footnote w:id="1">
    <w:p w:rsidR="000D4777" w:rsidRPr="00E14A0C" w:rsidRDefault="000D4777" w:rsidP="00860D5E">
      <w:pPr>
        <w:pStyle w:val="Testonotaapidipagina"/>
        <w:rPr>
          <w:rFonts w:asciiTheme="majorHAnsi" w:hAnsiTheme="majorHAnsi" w:cstheme="majorHAnsi"/>
          <w:i/>
          <w:sz w:val="18"/>
          <w:szCs w:val="18"/>
        </w:rPr>
      </w:pPr>
      <w:r w:rsidRPr="00E14A0C">
        <w:rPr>
          <w:rStyle w:val="Rimandonotaapidipagina"/>
          <w:rFonts w:asciiTheme="majorHAnsi" w:hAnsiTheme="majorHAnsi" w:cstheme="majorHAnsi"/>
          <w:i/>
          <w:sz w:val="18"/>
          <w:szCs w:val="18"/>
        </w:rPr>
        <w:footnoteRef/>
      </w:r>
      <w:r w:rsidRPr="00E14A0C">
        <w:rPr>
          <w:rFonts w:asciiTheme="majorHAnsi" w:hAnsiTheme="majorHAnsi" w:cstheme="majorHAnsi"/>
          <w:i/>
          <w:sz w:val="18"/>
          <w:szCs w:val="18"/>
        </w:rPr>
        <w:t xml:space="preserve"> In caso il documento sia sottoscritto da soggetto diverso dal legale rappresentante allegare l’atto di delega</w:t>
      </w:r>
    </w:p>
  </w:footnote>
  <w:footnote w:id="2">
    <w:p w:rsidR="00E14A0C" w:rsidRPr="00E14A0C" w:rsidRDefault="00E14A0C" w:rsidP="00E14A0C">
      <w:pPr>
        <w:spacing w:before="360"/>
        <w:ind w:left="360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r w:rsidRPr="00E14A0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E14A0C">
        <w:rPr>
          <w:rFonts w:asciiTheme="minorHAnsi" w:hAnsiTheme="minorHAnsi" w:cstheme="minorHAnsi"/>
          <w:sz w:val="18"/>
          <w:szCs w:val="18"/>
        </w:rPr>
        <w:t xml:space="preserve"> </w:t>
      </w:r>
      <w:r w:rsidRPr="00E14A0C">
        <w:rPr>
          <w:rFonts w:asciiTheme="minorHAnsi" w:hAnsiTheme="minorHAnsi" w:cstheme="minorHAnsi"/>
          <w:b/>
          <w:i/>
          <w:sz w:val="18"/>
          <w:szCs w:val="18"/>
        </w:rPr>
        <w:t xml:space="preserve">*la possibilità di adeguamento è prevista solo per  i gestori di </w:t>
      </w:r>
      <w:proofErr w:type="spellStart"/>
      <w:r w:rsidRPr="00E14A0C">
        <w:rPr>
          <w:rFonts w:asciiTheme="minorHAnsi" w:hAnsiTheme="minorHAnsi" w:cstheme="minorHAnsi"/>
          <w:b/>
          <w:i/>
          <w:sz w:val="18"/>
          <w:szCs w:val="18"/>
        </w:rPr>
        <w:t>cav</w:t>
      </w:r>
      <w:proofErr w:type="spellEnd"/>
      <w:r w:rsidRPr="00E14A0C">
        <w:rPr>
          <w:rFonts w:asciiTheme="minorHAnsi" w:hAnsiTheme="minorHAnsi" w:cstheme="minorHAnsi"/>
          <w:b/>
          <w:i/>
          <w:sz w:val="18"/>
          <w:szCs w:val="18"/>
        </w:rPr>
        <w:t xml:space="preserve"> già presenti negli elenchi/Albi regionali alla data dell’Intesa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77" w:rsidRDefault="000D4777" w:rsidP="00E375CC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aps/>
        <w:sz w:val="21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>
      <w:rPr>
        <w:rFonts w:ascii="Calibri" w:hAnsi="Calibri"/>
        <w:b/>
        <w:caps/>
        <w:sz w:val="21"/>
      </w:rPr>
      <w:t>WELFARE</w:t>
    </w:r>
  </w:p>
  <w:p w:rsidR="000D4777" w:rsidRDefault="000D4777" w:rsidP="00E375CC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</w:p>
  <w:p w:rsidR="000D4777" w:rsidRPr="000A052A" w:rsidRDefault="000D4777" w:rsidP="00DD044D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  <w:r w:rsidRPr="000A052A">
      <w:rPr>
        <w:rFonts w:asciiTheme="minorHAnsi" w:hAnsiTheme="minorHAnsi"/>
        <w:b/>
        <w:sz w:val="21"/>
        <w:szCs w:val="21"/>
      </w:rPr>
      <w:t xml:space="preserve">SEZIONE INCLUSIONE SOCIALE ATTIVA E INNOVAZIONE </w:t>
    </w:r>
  </w:p>
  <w:p w:rsidR="000D4777" w:rsidRPr="000A052A" w:rsidRDefault="000D4777" w:rsidP="00E375CC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  <w:r>
      <w:rPr>
        <w:rFonts w:asciiTheme="minorHAnsi" w:hAnsiTheme="minorHAnsi"/>
        <w:b/>
        <w:sz w:val="21"/>
        <w:szCs w:val="21"/>
      </w:rPr>
      <w:t>SERVIZIO MINORI, FAMIGLIE E PARI OPPORTUNITA’ E TENUTA REGISTRI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2E00E9"/>
    <w:multiLevelType w:val="hybridMultilevel"/>
    <w:tmpl w:val="3E06F7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D64053"/>
    <w:multiLevelType w:val="hybridMultilevel"/>
    <w:tmpl w:val="2CE80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4C22E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29F7667"/>
    <w:multiLevelType w:val="hybridMultilevel"/>
    <w:tmpl w:val="EA541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A3320"/>
    <w:multiLevelType w:val="hybridMultilevel"/>
    <w:tmpl w:val="3212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EC6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6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173991"/>
    <w:multiLevelType w:val="multilevel"/>
    <w:tmpl w:val="B57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F130577"/>
    <w:multiLevelType w:val="hybridMultilevel"/>
    <w:tmpl w:val="750A88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949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23">
    <w:nsid w:val="43071557"/>
    <w:multiLevelType w:val="hybridMultilevel"/>
    <w:tmpl w:val="AD80A6EE"/>
    <w:lvl w:ilvl="0" w:tplc="159A0F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F0238"/>
    <w:multiLevelType w:val="hybridMultilevel"/>
    <w:tmpl w:val="42CA93BA"/>
    <w:lvl w:ilvl="0" w:tplc="6CFC61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B611B7"/>
    <w:multiLevelType w:val="hybridMultilevel"/>
    <w:tmpl w:val="994A3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8277C"/>
    <w:multiLevelType w:val="hybridMultilevel"/>
    <w:tmpl w:val="F3500230"/>
    <w:lvl w:ilvl="0" w:tplc="08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4A309E8"/>
    <w:multiLevelType w:val="hybridMultilevel"/>
    <w:tmpl w:val="873A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F129D"/>
    <w:multiLevelType w:val="hybridMultilevel"/>
    <w:tmpl w:val="643E2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84585"/>
    <w:multiLevelType w:val="hybridMultilevel"/>
    <w:tmpl w:val="6B24AB42"/>
    <w:lvl w:ilvl="0" w:tplc="159A0F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A0FB0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0055A"/>
    <w:multiLevelType w:val="hybridMultilevel"/>
    <w:tmpl w:val="EE085396"/>
    <w:lvl w:ilvl="0" w:tplc="9FDA09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9"/>
  </w:num>
  <w:num w:numId="4">
    <w:abstractNumId w:val="3"/>
  </w:num>
  <w:num w:numId="5">
    <w:abstractNumId w:val="35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8"/>
  </w:num>
  <w:num w:numId="10">
    <w:abstractNumId w:val="5"/>
  </w:num>
  <w:num w:numId="11">
    <w:abstractNumId w:val="17"/>
  </w:num>
  <w:num w:numId="12">
    <w:abstractNumId w:val="16"/>
  </w:num>
  <w:num w:numId="13">
    <w:abstractNumId w:val="36"/>
  </w:num>
  <w:num w:numId="14">
    <w:abstractNumId w:val="13"/>
  </w:num>
  <w:num w:numId="15">
    <w:abstractNumId w:val="6"/>
  </w:num>
  <w:num w:numId="16">
    <w:abstractNumId w:val="30"/>
  </w:num>
  <w:num w:numId="17">
    <w:abstractNumId w:val="22"/>
  </w:num>
  <w:num w:numId="18">
    <w:abstractNumId w:val="25"/>
  </w:num>
  <w:num w:numId="19">
    <w:abstractNumId w:val="10"/>
  </w:num>
  <w:num w:numId="20">
    <w:abstractNumId w:val="37"/>
  </w:num>
  <w:num w:numId="21">
    <w:abstractNumId w:val="27"/>
  </w:num>
  <w:num w:numId="22">
    <w:abstractNumId w:val="34"/>
  </w:num>
  <w:num w:numId="23">
    <w:abstractNumId w:val="9"/>
  </w:num>
  <w:num w:numId="24">
    <w:abstractNumId w:val="29"/>
  </w:num>
  <w:num w:numId="25">
    <w:abstractNumId w:val="24"/>
  </w:num>
  <w:num w:numId="26">
    <w:abstractNumId w:val="12"/>
  </w:num>
  <w:num w:numId="27">
    <w:abstractNumId w:val="2"/>
  </w:num>
  <w:num w:numId="28">
    <w:abstractNumId w:val="31"/>
  </w:num>
  <w:num w:numId="29">
    <w:abstractNumId w:val="21"/>
  </w:num>
  <w:num w:numId="30">
    <w:abstractNumId w:val="8"/>
  </w:num>
  <w:num w:numId="31">
    <w:abstractNumId w:val="33"/>
  </w:num>
  <w:num w:numId="32">
    <w:abstractNumId w:val="38"/>
  </w:num>
  <w:num w:numId="33">
    <w:abstractNumId w:val="14"/>
  </w:num>
  <w:num w:numId="34">
    <w:abstractNumId w:val="4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6"/>
  </w:num>
  <w:num w:numId="40">
    <w:abstractNumId w:val="23"/>
  </w:num>
  <w:num w:numId="41">
    <w:abstractNumId w:val="28"/>
  </w:num>
  <w:num w:numId="42">
    <w:abstractNumId w:val="1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29f64,#e2001a,#00a061,#008b44,#da5120,#f60,#fabb00,#ff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52FA"/>
    <w:rsid w:val="0001098A"/>
    <w:rsid w:val="00021943"/>
    <w:rsid w:val="00021A90"/>
    <w:rsid w:val="00023099"/>
    <w:rsid w:val="0002655D"/>
    <w:rsid w:val="0003634A"/>
    <w:rsid w:val="0004778D"/>
    <w:rsid w:val="000527E2"/>
    <w:rsid w:val="000562AD"/>
    <w:rsid w:val="00065A19"/>
    <w:rsid w:val="00074EE3"/>
    <w:rsid w:val="00084CAF"/>
    <w:rsid w:val="00095F67"/>
    <w:rsid w:val="00096F9F"/>
    <w:rsid w:val="000B09A9"/>
    <w:rsid w:val="000B16A8"/>
    <w:rsid w:val="000B2203"/>
    <w:rsid w:val="000B3118"/>
    <w:rsid w:val="000C2BF5"/>
    <w:rsid w:val="000D4777"/>
    <w:rsid w:val="000E19DA"/>
    <w:rsid w:val="000E3D6B"/>
    <w:rsid w:val="000E7DBB"/>
    <w:rsid w:val="000F6E4D"/>
    <w:rsid w:val="00102FE2"/>
    <w:rsid w:val="00111418"/>
    <w:rsid w:val="00112971"/>
    <w:rsid w:val="00121D71"/>
    <w:rsid w:val="00124A1A"/>
    <w:rsid w:val="001260FF"/>
    <w:rsid w:val="0013294F"/>
    <w:rsid w:val="00137448"/>
    <w:rsid w:val="00137C4D"/>
    <w:rsid w:val="001423A4"/>
    <w:rsid w:val="00143977"/>
    <w:rsid w:val="00144C23"/>
    <w:rsid w:val="00163AEE"/>
    <w:rsid w:val="001704E1"/>
    <w:rsid w:val="0017319C"/>
    <w:rsid w:val="0017319E"/>
    <w:rsid w:val="001736D8"/>
    <w:rsid w:val="001816B5"/>
    <w:rsid w:val="001975A4"/>
    <w:rsid w:val="001976B8"/>
    <w:rsid w:val="001B2B09"/>
    <w:rsid w:val="001B4002"/>
    <w:rsid w:val="001B7A3D"/>
    <w:rsid w:val="001C14C1"/>
    <w:rsid w:val="001C1876"/>
    <w:rsid w:val="001C2025"/>
    <w:rsid w:val="001C2910"/>
    <w:rsid w:val="001C77D6"/>
    <w:rsid w:val="001D576F"/>
    <w:rsid w:val="001E4286"/>
    <w:rsid w:val="001F3846"/>
    <w:rsid w:val="001F3B60"/>
    <w:rsid w:val="001F47AB"/>
    <w:rsid w:val="002036B2"/>
    <w:rsid w:val="002141C8"/>
    <w:rsid w:val="00215079"/>
    <w:rsid w:val="00215281"/>
    <w:rsid w:val="00221EA6"/>
    <w:rsid w:val="0022205C"/>
    <w:rsid w:val="002239B1"/>
    <w:rsid w:val="00225A75"/>
    <w:rsid w:val="00240298"/>
    <w:rsid w:val="002439EA"/>
    <w:rsid w:val="002455F5"/>
    <w:rsid w:val="00251C4F"/>
    <w:rsid w:val="00252130"/>
    <w:rsid w:val="00253EE4"/>
    <w:rsid w:val="002572B7"/>
    <w:rsid w:val="002576EF"/>
    <w:rsid w:val="00257D69"/>
    <w:rsid w:val="002651B9"/>
    <w:rsid w:val="00272984"/>
    <w:rsid w:val="00282509"/>
    <w:rsid w:val="00286A7D"/>
    <w:rsid w:val="00294EBB"/>
    <w:rsid w:val="002A5F93"/>
    <w:rsid w:val="002B1FB6"/>
    <w:rsid w:val="002B664E"/>
    <w:rsid w:val="002C7016"/>
    <w:rsid w:val="002D0081"/>
    <w:rsid w:val="002E07F6"/>
    <w:rsid w:val="002E6A1E"/>
    <w:rsid w:val="002F03B1"/>
    <w:rsid w:val="00303D96"/>
    <w:rsid w:val="00305277"/>
    <w:rsid w:val="0031182B"/>
    <w:rsid w:val="00311BCC"/>
    <w:rsid w:val="00312FC7"/>
    <w:rsid w:val="003146FB"/>
    <w:rsid w:val="00316DB1"/>
    <w:rsid w:val="00322327"/>
    <w:rsid w:val="00330A53"/>
    <w:rsid w:val="00333734"/>
    <w:rsid w:val="003370D5"/>
    <w:rsid w:val="0035579D"/>
    <w:rsid w:val="00357D1C"/>
    <w:rsid w:val="0036015B"/>
    <w:rsid w:val="003611A9"/>
    <w:rsid w:val="003821B9"/>
    <w:rsid w:val="00383BC7"/>
    <w:rsid w:val="00393438"/>
    <w:rsid w:val="0039564C"/>
    <w:rsid w:val="00397FEC"/>
    <w:rsid w:val="003A3FA1"/>
    <w:rsid w:val="003B4B06"/>
    <w:rsid w:val="003B7699"/>
    <w:rsid w:val="003C0778"/>
    <w:rsid w:val="003C6217"/>
    <w:rsid w:val="003D63A4"/>
    <w:rsid w:val="003E27B7"/>
    <w:rsid w:val="003E463F"/>
    <w:rsid w:val="003E46DE"/>
    <w:rsid w:val="003F1B8A"/>
    <w:rsid w:val="003F60F7"/>
    <w:rsid w:val="00402EAC"/>
    <w:rsid w:val="00403861"/>
    <w:rsid w:val="00406167"/>
    <w:rsid w:val="00411FCB"/>
    <w:rsid w:val="004160B0"/>
    <w:rsid w:val="004216DA"/>
    <w:rsid w:val="004216F7"/>
    <w:rsid w:val="004226A7"/>
    <w:rsid w:val="00424567"/>
    <w:rsid w:val="00432C5B"/>
    <w:rsid w:val="004531A6"/>
    <w:rsid w:val="00454069"/>
    <w:rsid w:val="00461735"/>
    <w:rsid w:val="00464896"/>
    <w:rsid w:val="00466D50"/>
    <w:rsid w:val="00467AAD"/>
    <w:rsid w:val="00472ABA"/>
    <w:rsid w:val="00481F81"/>
    <w:rsid w:val="00482155"/>
    <w:rsid w:val="00490F77"/>
    <w:rsid w:val="00493D9A"/>
    <w:rsid w:val="004A3BE1"/>
    <w:rsid w:val="004B5C2D"/>
    <w:rsid w:val="004B7AB5"/>
    <w:rsid w:val="004C31C0"/>
    <w:rsid w:val="004D071D"/>
    <w:rsid w:val="004D1FA8"/>
    <w:rsid w:val="004D33E8"/>
    <w:rsid w:val="004D54DF"/>
    <w:rsid w:val="004E7610"/>
    <w:rsid w:val="00500A8E"/>
    <w:rsid w:val="00501C8E"/>
    <w:rsid w:val="00510A86"/>
    <w:rsid w:val="005127F3"/>
    <w:rsid w:val="0051499F"/>
    <w:rsid w:val="00525349"/>
    <w:rsid w:val="0052648F"/>
    <w:rsid w:val="00534456"/>
    <w:rsid w:val="005374F1"/>
    <w:rsid w:val="00540725"/>
    <w:rsid w:val="00541E31"/>
    <w:rsid w:val="005425C9"/>
    <w:rsid w:val="00542967"/>
    <w:rsid w:val="00547F1B"/>
    <w:rsid w:val="00554FA5"/>
    <w:rsid w:val="00557142"/>
    <w:rsid w:val="005816EA"/>
    <w:rsid w:val="00585E6F"/>
    <w:rsid w:val="00586A76"/>
    <w:rsid w:val="005A107F"/>
    <w:rsid w:val="005B3362"/>
    <w:rsid w:val="005C35EB"/>
    <w:rsid w:val="005C3986"/>
    <w:rsid w:val="005C448B"/>
    <w:rsid w:val="005D7A01"/>
    <w:rsid w:val="005E0263"/>
    <w:rsid w:val="005E2334"/>
    <w:rsid w:val="005E33CC"/>
    <w:rsid w:val="005E661B"/>
    <w:rsid w:val="005E7A3E"/>
    <w:rsid w:val="005F13DF"/>
    <w:rsid w:val="005F2FB4"/>
    <w:rsid w:val="005F3A18"/>
    <w:rsid w:val="005F6C25"/>
    <w:rsid w:val="0060192F"/>
    <w:rsid w:val="00603DB8"/>
    <w:rsid w:val="00610FF8"/>
    <w:rsid w:val="0061403B"/>
    <w:rsid w:val="00614BC0"/>
    <w:rsid w:val="006160A0"/>
    <w:rsid w:val="0062011A"/>
    <w:rsid w:val="006224CC"/>
    <w:rsid w:val="006312DD"/>
    <w:rsid w:val="006619F0"/>
    <w:rsid w:val="00684096"/>
    <w:rsid w:val="00694DD1"/>
    <w:rsid w:val="00694E12"/>
    <w:rsid w:val="006B4B09"/>
    <w:rsid w:val="006B63B2"/>
    <w:rsid w:val="006C4128"/>
    <w:rsid w:val="006C5CC0"/>
    <w:rsid w:val="006E456C"/>
    <w:rsid w:val="006E4852"/>
    <w:rsid w:val="006E4FC9"/>
    <w:rsid w:val="006F5ADE"/>
    <w:rsid w:val="00701309"/>
    <w:rsid w:val="00711966"/>
    <w:rsid w:val="00713835"/>
    <w:rsid w:val="0072789F"/>
    <w:rsid w:val="00727AAF"/>
    <w:rsid w:val="00730440"/>
    <w:rsid w:val="0073105F"/>
    <w:rsid w:val="007425A1"/>
    <w:rsid w:val="00746796"/>
    <w:rsid w:val="007509A0"/>
    <w:rsid w:val="00755FC7"/>
    <w:rsid w:val="007630D5"/>
    <w:rsid w:val="00770250"/>
    <w:rsid w:val="007726BE"/>
    <w:rsid w:val="00780150"/>
    <w:rsid w:val="0078681C"/>
    <w:rsid w:val="00791113"/>
    <w:rsid w:val="007926AF"/>
    <w:rsid w:val="0079417F"/>
    <w:rsid w:val="00795B87"/>
    <w:rsid w:val="00797411"/>
    <w:rsid w:val="00797B66"/>
    <w:rsid w:val="007A0505"/>
    <w:rsid w:val="007A1105"/>
    <w:rsid w:val="007C379D"/>
    <w:rsid w:val="007D0C16"/>
    <w:rsid w:val="007D1BE0"/>
    <w:rsid w:val="007D25C9"/>
    <w:rsid w:val="007D3FB4"/>
    <w:rsid w:val="007D42DD"/>
    <w:rsid w:val="007D4A2C"/>
    <w:rsid w:val="007E46E5"/>
    <w:rsid w:val="007E494B"/>
    <w:rsid w:val="007F1F2D"/>
    <w:rsid w:val="007F1F96"/>
    <w:rsid w:val="007F35F1"/>
    <w:rsid w:val="007F4241"/>
    <w:rsid w:val="007F6899"/>
    <w:rsid w:val="007F71D4"/>
    <w:rsid w:val="007F7634"/>
    <w:rsid w:val="00800150"/>
    <w:rsid w:val="00800E04"/>
    <w:rsid w:val="00802068"/>
    <w:rsid w:val="00810257"/>
    <w:rsid w:val="008136AE"/>
    <w:rsid w:val="008139F2"/>
    <w:rsid w:val="00815799"/>
    <w:rsid w:val="0082669D"/>
    <w:rsid w:val="008356F2"/>
    <w:rsid w:val="00835950"/>
    <w:rsid w:val="00836185"/>
    <w:rsid w:val="00836344"/>
    <w:rsid w:val="00854516"/>
    <w:rsid w:val="008558C4"/>
    <w:rsid w:val="00856E95"/>
    <w:rsid w:val="00860D5E"/>
    <w:rsid w:val="00863E7C"/>
    <w:rsid w:val="00865F8B"/>
    <w:rsid w:val="00867F9E"/>
    <w:rsid w:val="0087067B"/>
    <w:rsid w:val="008815C4"/>
    <w:rsid w:val="008A42F8"/>
    <w:rsid w:val="008A53B8"/>
    <w:rsid w:val="008C5828"/>
    <w:rsid w:val="008D37EB"/>
    <w:rsid w:val="008F3D16"/>
    <w:rsid w:val="008F5FDC"/>
    <w:rsid w:val="009038E6"/>
    <w:rsid w:val="00907356"/>
    <w:rsid w:val="009157E0"/>
    <w:rsid w:val="009273FE"/>
    <w:rsid w:val="00934FDC"/>
    <w:rsid w:val="00937250"/>
    <w:rsid w:val="009401BF"/>
    <w:rsid w:val="00942D5B"/>
    <w:rsid w:val="0094736E"/>
    <w:rsid w:val="009477F6"/>
    <w:rsid w:val="009512E2"/>
    <w:rsid w:val="009515A5"/>
    <w:rsid w:val="009669AD"/>
    <w:rsid w:val="00967D20"/>
    <w:rsid w:val="009721D3"/>
    <w:rsid w:val="009723BB"/>
    <w:rsid w:val="00972C42"/>
    <w:rsid w:val="00975B4D"/>
    <w:rsid w:val="00987C61"/>
    <w:rsid w:val="00995391"/>
    <w:rsid w:val="009A016A"/>
    <w:rsid w:val="009A7A2C"/>
    <w:rsid w:val="009B520E"/>
    <w:rsid w:val="009B6190"/>
    <w:rsid w:val="009B67BA"/>
    <w:rsid w:val="009C1E8F"/>
    <w:rsid w:val="009C24F6"/>
    <w:rsid w:val="009C265A"/>
    <w:rsid w:val="009C51F8"/>
    <w:rsid w:val="009C646D"/>
    <w:rsid w:val="009D02CB"/>
    <w:rsid w:val="009E033E"/>
    <w:rsid w:val="009E1AD4"/>
    <w:rsid w:val="009E3805"/>
    <w:rsid w:val="009E429C"/>
    <w:rsid w:val="009F5608"/>
    <w:rsid w:val="00A164DA"/>
    <w:rsid w:val="00A225F2"/>
    <w:rsid w:val="00A22D57"/>
    <w:rsid w:val="00A247CC"/>
    <w:rsid w:val="00A24A7D"/>
    <w:rsid w:val="00A27FFB"/>
    <w:rsid w:val="00A32304"/>
    <w:rsid w:val="00A60330"/>
    <w:rsid w:val="00A63A3A"/>
    <w:rsid w:val="00A67F21"/>
    <w:rsid w:val="00A82DDB"/>
    <w:rsid w:val="00A8328C"/>
    <w:rsid w:val="00AB0664"/>
    <w:rsid w:val="00AB21D5"/>
    <w:rsid w:val="00AC7CD4"/>
    <w:rsid w:val="00AD0028"/>
    <w:rsid w:val="00AD5099"/>
    <w:rsid w:val="00AE14E2"/>
    <w:rsid w:val="00AE5776"/>
    <w:rsid w:val="00AF7674"/>
    <w:rsid w:val="00AF77E9"/>
    <w:rsid w:val="00B112C4"/>
    <w:rsid w:val="00B1183A"/>
    <w:rsid w:val="00B12F07"/>
    <w:rsid w:val="00B25F2E"/>
    <w:rsid w:val="00B351B3"/>
    <w:rsid w:val="00B430F2"/>
    <w:rsid w:val="00B44B54"/>
    <w:rsid w:val="00B44C09"/>
    <w:rsid w:val="00B632E5"/>
    <w:rsid w:val="00B640D0"/>
    <w:rsid w:val="00B64533"/>
    <w:rsid w:val="00B73988"/>
    <w:rsid w:val="00B73B7C"/>
    <w:rsid w:val="00B823FC"/>
    <w:rsid w:val="00B90FD7"/>
    <w:rsid w:val="00BA1218"/>
    <w:rsid w:val="00BA173D"/>
    <w:rsid w:val="00BA67E7"/>
    <w:rsid w:val="00BC4876"/>
    <w:rsid w:val="00BE47E1"/>
    <w:rsid w:val="00BF03C3"/>
    <w:rsid w:val="00BF1F76"/>
    <w:rsid w:val="00C061DE"/>
    <w:rsid w:val="00C14E78"/>
    <w:rsid w:val="00C231E6"/>
    <w:rsid w:val="00C25CAB"/>
    <w:rsid w:val="00C41BC3"/>
    <w:rsid w:val="00C41C45"/>
    <w:rsid w:val="00C43308"/>
    <w:rsid w:val="00C43D16"/>
    <w:rsid w:val="00C61058"/>
    <w:rsid w:val="00C74EEB"/>
    <w:rsid w:val="00C76DFF"/>
    <w:rsid w:val="00C83F37"/>
    <w:rsid w:val="00C87E99"/>
    <w:rsid w:val="00C93988"/>
    <w:rsid w:val="00CA0ED6"/>
    <w:rsid w:val="00CB7B33"/>
    <w:rsid w:val="00CB7D28"/>
    <w:rsid w:val="00CD13F4"/>
    <w:rsid w:val="00CD5DA5"/>
    <w:rsid w:val="00CE5DD7"/>
    <w:rsid w:val="00CF3419"/>
    <w:rsid w:val="00CF531D"/>
    <w:rsid w:val="00D02324"/>
    <w:rsid w:val="00D02A72"/>
    <w:rsid w:val="00D04BFB"/>
    <w:rsid w:val="00D06C1B"/>
    <w:rsid w:val="00D16665"/>
    <w:rsid w:val="00D23471"/>
    <w:rsid w:val="00D47AC3"/>
    <w:rsid w:val="00D53C69"/>
    <w:rsid w:val="00D54BC4"/>
    <w:rsid w:val="00D73E6C"/>
    <w:rsid w:val="00D80CF2"/>
    <w:rsid w:val="00D82978"/>
    <w:rsid w:val="00D84742"/>
    <w:rsid w:val="00D84AF7"/>
    <w:rsid w:val="00D86F0F"/>
    <w:rsid w:val="00D94DB2"/>
    <w:rsid w:val="00DA191E"/>
    <w:rsid w:val="00DA54FC"/>
    <w:rsid w:val="00DB08DD"/>
    <w:rsid w:val="00DB629D"/>
    <w:rsid w:val="00DB6FBC"/>
    <w:rsid w:val="00DC5555"/>
    <w:rsid w:val="00DD044D"/>
    <w:rsid w:val="00DE3D2B"/>
    <w:rsid w:val="00DF1735"/>
    <w:rsid w:val="00E01DAE"/>
    <w:rsid w:val="00E13AEA"/>
    <w:rsid w:val="00E14A0C"/>
    <w:rsid w:val="00E21894"/>
    <w:rsid w:val="00E21C96"/>
    <w:rsid w:val="00E23E11"/>
    <w:rsid w:val="00E25BE3"/>
    <w:rsid w:val="00E375CC"/>
    <w:rsid w:val="00E43621"/>
    <w:rsid w:val="00E54C4B"/>
    <w:rsid w:val="00E5511E"/>
    <w:rsid w:val="00E57896"/>
    <w:rsid w:val="00E65C3F"/>
    <w:rsid w:val="00E7115E"/>
    <w:rsid w:val="00E76575"/>
    <w:rsid w:val="00E76D1E"/>
    <w:rsid w:val="00E77A9B"/>
    <w:rsid w:val="00E81547"/>
    <w:rsid w:val="00E83411"/>
    <w:rsid w:val="00E843E0"/>
    <w:rsid w:val="00E8690F"/>
    <w:rsid w:val="00E90736"/>
    <w:rsid w:val="00E91C56"/>
    <w:rsid w:val="00E94793"/>
    <w:rsid w:val="00EA0596"/>
    <w:rsid w:val="00EA1A2F"/>
    <w:rsid w:val="00EA610A"/>
    <w:rsid w:val="00EB5607"/>
    <w:rsid w:val="00EC284C"/>
    <w:rsid w:val="00EC2F19"/>
    <w:rsid w:val="00EC7FB9"/>
    <w:rsid w:val="00ED2006"/>
    <w:rsid w:val="00ED7CAB"/>
    <w:rsid w:val="00EE14A7"/>
    <w:rsid w:val="00EE3332"/>
    <w:rsid w:val="00EE3C37"/>
    <w:rsid w:val="00EE484A"/>
    <w:rsid w:val="00EE59D7"/>
    <w:rsid w:val="00EF0C8F"/>
    <w:rsid w:val="00EF2B6C"/>
    <w:rsid w:val="00EF7539"/>
    <w:rsid w:val="00F03A4C"/>
    <w:rsid w:val="00F046E9"/>
    <w:rsid w:val="00F12922"/>
    <w:rsid w:val="00F14E76"/>
    <w:rsid w:val="00F15FA5"/>
    <w:rsid w:val="00F17D62"/>
    <w:rsid w:val="00F377F7"/>
    <w:rsid w:val="00F37C38"/>
    <w:rsid w:val="00F41F07"/>
    <w:rsid w:val="00F46D9E"/>
    <w:rsid w:val="00F47527"/>
    <w:rsid w:val="00F47A10"/>
    <w:rsid w:val="00F609D0"/>
    <w:rsid w:val="00F63BCF"/>
    <w:rsid w:val="00F6678D"/>
    <w:rsid w:val="00F734C8"/>
    <w:rsid w:val="00F75680"/>
    <w:rsid w:val="00F80D99"/>
    <w:rsid w:val="00F824C3"/>
    <w:rsid w:val="00F84A8B"/>
    <w:rsid w:val="00F912AB"/>
    <w:rsid w:val="00F92D0E"/>
    <w:rsid w:val="00F949B5"/>
    <w:rsid w:val="00F97800"/>
    <w:rsid w:val="00FA0DFB"/>
    <w:rsid w:val="00FA3F44"/>
    <w:rsid w:val="00FA7A8B"/>
    <w:rsid w:val="00FB5564"/>
    <w:rsid w:val="00FB64E3"/>
    <w:rsid w:val="00FB6CC0"/>
    <w:rsid w:val="00FC4AF1"/>
    <w:rsid w:val="00FE2C33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,Bullet List Paragraph,Stile elenco,List Paragraph1,elenco puntato,Paragrafo elenco 2,Bullet list,Numbered List,Yellow Bullet,Citation List,List Paragraph (numbered (a)),Heading 2_sj,Figure_name,lp1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semiHidden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E02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E02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E026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02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0263"/>
    <w:rPr>
      <w:b/>
      <w:bCs/>
      <w:lang w:eastAsia="en-US"/>
    </w:rPr>
  </w:style>
  <w:style w:type="character" w:customStyle="1" w:styleId="ParagrafoelencoCarattere">
    <w:name w:val="Paragrafo elenco Carattere"/>
    <w:aliases w:val="Elenco Puntato PIPPI Carattere,Normal bullet 2 Carattere,Bullet List Paragraph Carattere,Stile elenco Carattere,List Paragraph1 Carattere,elenco puntato Carattere,Paragrafo elenco 2 Carattere,Bullet list Carattere"/>
    <w:link w:val="Paragrafoelenco"/>
    <w:uiPriority w:val="34"/>
    <w:qFormat/>
    <w:rsid w:val="00937250"/>
    <w:rPr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E14A0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4A0C"/>
    <w:rPr>
      <w:lang w:eastAsia="en-US"/>
    </w:rPr>
  </w:style>
  <w:style w:type="character" w:styleId="Rimandonotadichiusura">
    <w:name w:val="endnote reference"/>
    <w:basedOn w:val="Carpredefinitoparagrafo"/>
    <w:semiHidden/>
    <w:unhideWhenUsed/>
    <w:rsid w:val="00E14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,Bullet List Paragraph,Stile elenco,List Paragraph1,elenco puntato,Paragrafo elenco 2,Bullet list,Numbered List,Yellow Bullet,Citation List,List Paragraph (numbered (a)),Heading 2_sj,Figure_name,lp1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semiHidden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E02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E02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E026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02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0263"/>
    <w:rPr>
      <w:b/>
      <w:bCs/>
      <w:lang w:eastAsia="en-US"/>
    </w:rPr>
  </w:style>
  <w:style w:type="character" w:customStyle="1" w:styleId="ParagrafoelencoCarattere">
    <w:name w:val="Paragrafo elenco Carattere"/>
    <w:aliases w:val="Elenco Puntato PIPPI Carattere,Normal bullet 2 Carattere,Bullet List Paragraph Carattere,Stile elenco Carattere,List Paragraph1 Carattere,elenco puntato Carattere,Paragrafo elenco 2 Carattere,Bullet list Carattere"/>
    <w:link w:val="Paragrafoelenco"/>
    <w:uiPriority w:val="34"/>
    <w:qFormat/>
    <w:rsid w:val="00937250"/>
    <w:rPr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E14A0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4A0C"/>
    <w:rPr>
      <w:lang w:eastAsia="en-US"/>
    </w:rPr>
  </w:style>
  <w:style w:type="character" w:styleId="Rimandonotadichiusura">
    <w:name w:val="endnote reference"/>
    <w:basedOn w:val="Carpredefinitoparagrafo"/>
    <w:semiHidden/>
    <w:unhideWhenUsed/>
    <w:rsid w:val="00E14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icio.garantedigenere@pec.rupar.pugli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fficio.garantedigenere@pec.rupar.pugli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regione.pugli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fficio.garantedigenere@pec.rupar.puglia.it" TargetMode="External"/><Relationship Id="rId10" Type="http://schemas.openxmlformats.org/officeDocument/2006/relationships/hyperlink" Target="mailto:segreteriapri.regionepuglia@pec.rupar.puglia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Relationship Id="rId14" Type="http://schemas.openxmlformats.org/officeDocument/2006/relationships/hyperlink" Target="mailto:g.sannolla@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B320-ECF3-4D3F-A72F-BC28F306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DPCM 2021_Avviso centri antiviolenza</vt:lpstr>
    </vt:vector>
  </TitlesOfParts>
  <Company>HP</Company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DPCM 2021_Avviso centri antiviolenza</dc:title>
  <dc:subject>Allegato e modulistica</dc:subject>
  <dc:creator>Sannolla</dc:creator>
  <cp:lastModifiedBy>Corti Tiziana</cp:lastModifiedBy>
  <cp:revision>3</cp:revision>
  <cp:lastPrinted>2023-11-21T09:33:00Z</cp:lastPrinted>
  <dcterms:created xsi:type="dcterms:W3CDTF">2024-11-05T15:49:00Z</dcterms:created>
  <dcterms:modified xsi:type="dcterms:W3CDTF">2024-11-05T15:57:00Z</dcterms:modified>
</cp:coreProperties>
</file>