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75" w:rsidRPr="007B6275" w:rsidRDefault="007B6275" w:rsidP="007B6275">
      <w:pPr>
        <w:spacing w:after="0" w:line="240" w:lineRule="auto"/>
        <w:ind w:left="7080" w:firstLine="708"/>
        <w:rPr>
          <w:rFonts w:ascii="Calibri" w:eastAsia="Calibri" w:hAnsi="Calibri" w:cs="Calibri"/>
        </w:rPr>
      </w:pPr>
      <w:bookmarkStart w:id="0" w:name="_GoBack"/>
      <w:bookmarkEnd w:id="0"/>
      <w:r w:rsidRPr="007B6275">
        <w:rPr>
          <w:rFonts w:ascii="Calibri" w:eastAsia="Calibri" w:hAnsi="Calibri" w:cs="Calibri"/>
        </w:rPr>
        <w:t>MOD. A9)</w:t>
      </w:r>
    </w:p>
    <w:p w:rsidR="007B6275" w:rsidRPr="007B6275" w:rsidRDefault="007B6275" w:rsidP="007B6275">
      <w:pPr>
        <w:spacing w:after="0" w:line="240" w:lineRule="auto"/>
        <w:contextualSpacing/>
        <w:rPr>
          <w:rFonts w:ascii="Calibri" w:eastAsia="Calibri" w:hAnsi="Calibri" w:cs="Calibri"/>
          <w:u w:val="single"/>
        </w:rPr>
      </w:pPr>
      <w:r w:rsidRPr="007B6275">
        <w:rPr>
          <w:rFonts w:ascii="Calibri" w:eastAsia="Calibri" w:hAnsi="Calibri" w:cs="Calibri"/>
          <w:noProof/>
          <w:lang w:eastAsia="it-IT"/>
        </w:rPr>
        <w:drawing>
          <wp:inline distT="0" distB="0" distL="0" distR="0" wp14:anchorId="38DC6A98" wp14:editId="7AF222AE">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55026" cy="605927"/>
                    </a:xfrm>
                    <a:prstGeom prst="rect">
                      <a:avLst/>
                    </a:prstGeom>
                  </pic:spPr>
                </pic:pic>
              </a:graphicData>
            </a:graphic>
          </wp:inline>
        </w:drawing>
      </w:r>
    </w:p>
    <w:p w:rsidR="007B6275" w:rsidRPr="007B6275" w:rsidRDefault="007B6275" w:rsidP="007B6275">
      <w:pPr>
        <w:spacing w:after="0" w:line="240" w:lineRule="auto"/>
        <w:contextualSpacing/>
        <w:jc w:val="right"/>
        <w:rPr>
          <w:rFonts w:ascii="Calibri" w:eastAsia="Calibri" w:hAnsi="Calibri" w:cs="Calibri"/>
          <w:u w:val="single"/>
        </w:rPr>
      </w:pPr>
    </w:p>
    <w:p w:rsidR="007B6275" w:rsidRPr="007B6275" w:rsidRDefault="007B6275" w:rsidP="007B6275">
      <w:pPr>
        <w:spacing w:after="0" w:line="240" w:lineRule="auto"/>
        <w:contextualSpacing/>
        <w:jc w:val="right"/>
        <w:rPr>
          <w:rFonts w:ascii="Calibri" w:eastAsia="Calibri" w:hAnsi="Calibri" w:cs="Calibri"/>
        </w:rPr>
      </w:pPr>
    </w:p>
    <w:p w:rsidR="007B6275" w:rsidRPr="007B6275" w:rsidRDefault="007B6275" w:rsidP="007B6275">
      <w:pPr>
        <w:spacing w:after="0" w:line="240" w:lineRule="auto"/>
        <w:contextualSpacing/>
        <w:jc w:val="right"/>
        <w:rPr>
          <w:rFonts w:ascii="Calibri" w:eastAsia="Calibri" w:hAnsi="Calibri" w:cs="Calibri"/>
          <w:i/>
        </w:rPr>
      </w:pPr>
      <w:r w:rsidRPr="007B6275">
        <w:rPr>
          <w:rFonts w:ascii="Calibri" w:eastAsia="Calibri" w:hAnsi="Calibri" w:cs="Calibri"/>
          <w:i/>
        </w:rPr>
        <w:t xml:space="preserve">Al Dirigente che effettua la nomina della Commissione </w:t>
      </w:r>
    </w:p>
    <w:p w:rsidR="007B6275" w:rsidRPr="007B6275" w:rsidRDefault="007B6275" w:rsidP="007B6275">
      <w:pPr>
        <w:spacing w:after="0" w:line="240" w:lineRule="auto"/>
        <w:contextualSpacing/>
        <w:jc w:val="right"/>
        <w:rPr>
          <w:rFonts w:ascii="Calibri" w:eastAsia="Calibri" w:hAnsi="Calibri" w:cs="Calibri"/>
        </w:rPr>
      </w:pPr>
    </w:p>
    <w:p w:rsidR="007B6275" w:rsidRPr="007B6275" w:rsidRDefault="007B6275" w:rsidP="007B6275">
      <w:pPr>
        <w:spacing w:after="0" w:line="240" w:lineRule="auto"/>
        <w:contextualSpacing/>
        <w:jc w:val="right"/>
        <w:rPr>
          <w:rFonts w:ascii="Calibri" w:eastAsia="Calibri" w:hAnsi="Calibri" w:cs="Calibri"/>
        </w:rPr>
      </w:pPr>
      <w:r w:rsidRPr="007B6275">
        <w:rPr>
          <w:rFonts w:ascii="Calibri" w:eastAsia="Calibri" w:hAnsi="Calibri" w:cs="Calibri"/>
        </w:rPr>
        <w:t>______________________________</w:t>
      </w:r>
    </w:p>
    <w:p w:rsidR="007B6275" w:rsidRPr="007B6275" w:rsidRDefault="007B6275" w:rsidP="007B6275">
      <w:pPr>
        <w:spacing w:after="0" w:line="240" w:lineRule="auto"/>
        <w:contextualSpacing/>
        <w:jc w:val="right"/>
        <w:rPr>
          <w:rFonts w:ascii="Calibri" w:eastAsia="Calibri" w:hAnsi="Calibri" w:cs="Calibri"/>
        </w:rPr>
      </w:pPr>
    </w:p>
    <w:p w:rsidR="007B6275" w:rsidRPr="007B6275" w:rsidRDefault="007B6275" w:rsidP="007B6275">
      <w:pPr>
        <w:spacing w:after="0" w:line="240" w:lineRule="auto"/>
        <w:contextualSpacing/>
        <w:jc w:val="center"/>
        <w:rPr>
          <w:rFonts w:ascii="Calibri" w:eastAsia="Calibri" w:hAnsi="Calibri" w:cs="Calibri"/>
          <w:u w:val="single"/>
        </w:rPr>
      </w:pPr>
    </w:p>
    <w:p w:rsidR="007B6275" w:rsidRPr="007B6275" w:rsidRDefault="007B6275" w:rsidP="007B6275">
      <w:pPr>
        <w:spacing w:after="0" w:line="240" w:lineRule="auto"/>
        <w:contextualSpacing/>
        <w:jc w:val="center"/>
        <w:rPr>
          <w:rFonts w:ascii="Calibri" w:eastAsia="Calibri" w:hAnsi="Calibri" w:cs="Calibri"/>
          <w:u w:val="single"/>
        </w:rPr>
      </w:pPr>
    </w:p>
    <w:p w:rsidR="007B6275" w:rsidRPr="007B6275" w:rsidRDefault="007B6275" w:rsidP="007B6275">
      <w:pPr>
        <w:spacing w:after="0" w:line="240" w:lineRule="auto"/>
        <w:contextualSpacing/>
        <w:jc w:val="center"/>
        <w:rPr>
          <w:rFonts w:ascii="Calibri" w:eastAsia="Calibri" w:hAnsi="Calibri" w:cs="Calibri"/>
          <w:b/>
          <w:bCs/>
        </w:rPr>
      </w:pPr>
      <w:r w:rsidRPr="007B6275">
        <w:rPr>
          <w:rFonts w:ascii="Calibri" w:eastAsia="Calibri" w:hAnsi="Calibri" w:cs="Calibri"/>
          <w:b/>
          <w:bCs/>
        </w:rPr>
        <w:t>DICHIARAZIONE DI INSUSSISTENZA DI CAUSE OSTATIVE ALLA NOMINA QUALE COMPONENTE/ESPERTO AGGIUNTO DI COMMISSIONE DI CONCORSO</w:t>
      </w:r>
    </w:p>
    <w:p w:rsidR="007B6275" w:rsidRPr="007B6275" w:rsidRDefault="007B6275" w:rsidP="007B6275">
      <w:pPr>
        <w:spacing w:after="0" w:line="240" w:lineRule="auto"/>
        <w:contextualSpacing/>
        <w:jc w:val="center"/>
        <w:rPr>
          <w:rFonts w:ascii="Calibri" w:eastAsia="Calibri" w:hAnsi="Calibri" w:cs="Calibri"/>
          <w:sz w:val="20"/>
          <w:szCs w:val="20"/>
        </w:rPr>
      </w:pPr>
      <w:r w:rsidRPr="007B6275">
        <w:rPr>
          <w:rFonts w:ascii="Calibri" w:eastAsia="Calibri" w:hAnsi="Calibri" w:cs="Calibri"/>
          <w:sz w:val="20"/>
          <w:szCs w:val="20"/>
        </w:rPr>
        <w:t>(resa ai sensi degli artt. 46 e 47 del D.P.R. n. 445/2000)</w:t>
      </w:r>
    </w:p>
    <w:p w:rsidR="007B6275" w:rsidRPr="007B6275" w:rsidRDefault="007B6275" w:rsidP="007B6275">
      <w:pPr>
        <w:spacing w:after="0" w:line="240" w:lineRule="auto"/>
        <w:contextualSpacing/>
        <w:jc w:val="center"/>
        <w:rPr>
          <w:rFonts w:ascii="Calibri" w:eastAsia="Calibri" w:hAnsi="Calibri" w:cs="Calibri"/>
          <w:sz w:val="20"/>
          <w:szCs w:val="20"/>
        </w:rPr>
      </w:pP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jc w:val="both"/>
        <w:rPr>
          <w:rFonts w:ascii="Calibri" w:eastAsia="Calibri" w:hAnsi="Calibri" w:cs="Calibri"/>
        </w:rPr>
      </w:pPr>
      <w:r w:rsidRPr="007B6275">
        <w:rPr>
          <w:rFonts w:ascii="Calibri" w:eastAsia="Calibri" w:hAnsi="Calibri" w:cs="Calibri"/>
        </w:rPr>
        <w:t>Il/La sottoscritto/a ______________________________________________________________, con riferimento all’incarico di componente/esperto aggiunto della commissione di concorso relativa alla procedura selettiva di seguito indicata: ____________________________________________________________________________;</w:t>
      </w:r>
    </w:p>
    <w:p w:rsidR="007B6275" w:rsidRPr="007B6275" w:rsidRDefault="007B6275" w:rsidP="007B6275">
      <w:pPr>
        <w:spacing w:after="0" w:line="240" w:lineRule="auto"/>
        <w:contextualSpacing/>
        <w:jc w:val="both"/>
        <w:rPr>
          <w:rFonts w:ascii="Calibri" w:eastAsia="Calibri" w:hAnsi="Calibri" w:cs="Calibri"/>
        </w:rPr>
      </w:pPr>
    </w:p>
    <w:p w:rsidR="007B6275" w:rsidRPr="007B6275" w:rsidRDefault="007B6275" w:rsidP="007B6275">
      <w:pPr>
        <w:tabs>
          <w:tab w:val="left" w:pos="6300"/>
        </w:tabs>
        <w:spacing w:after="0" w:line="240" w:lineRule="auto"/>
        <w:rPr>
          <w:rFonts w:ascii="Calibri" w:eastAsia="Calibri" w:hAnsi="Calibri" w:cs="Calibri"/>
        </w:rPr>
      </w:pPr>
      <w:r w:rsidRPr="007B6275">
        <w:rPr>
          <w:rFonts w:ascii="Calibri" w:eastAsia="Calibri" w:hAnsi="Calibri" w:cs="Calibri"/>
        </w:rPr>
        <w:tab/>
      </w:r>
    </w:p>
    <w:p w:rsidR="007B6275" w:rsidRPr="007B6275" w:rsidRDefault="007B6275" w:rsidP="007B6275">
      <w:pPr>
        <w:tabs>
          <w:tab w:val="left" w:pos="6300"/>
        </w:tabs>
        <w:spacing w:after="0" w:line="240" w:lineRule="auto"/>
        <w:rPr>
          <w:rFonts w:ascii="Calibri" w:eastAsia="Calibri" w:hAnsi="Calibri" w:cs="Calibri"/>
        </w:rPr>
      </w:pPr>
    </w:p>
    <w:p w:rsidR="007B6275" w:rsidRPr="007B6275" w:rsidRDefault="007B6275" w:rsidP="007B6275">
      <w:pPr>
        <w:tabs>
          <w:tab w:val="left" w:pos="6300"/>
        </w:tabs>
        <w:spacing w:after="0" w:line="240" w:lineRule="auto"/>
        <w:jc w:val="both"/>
        <w:rPr>
          <w:rFonts w:ascii="Calibri" w:eastAsia="Calibri" w:hAnsi="Calibri" w:cs="Calibri"/>
        </w:rPr>
      </w:pPr>
      <w:r w:rsidRPr="007B6275">
        <w:rPr>
          <w:rFonts w:ascii="Calibri" w:eastAsia="Calibri" w:hAnsi="Calibri" w:cs="Calibri"/>
        </w:rPr>
        <w:t>Ai sensi degli artt. 35 e 35-bis del D.Lgs. n. 165/2001 “Norme generali sull'ordinamento del lavoro alle dipendenze delle amministrazioni pubbliche”, degli artt. 9 e 11 del D.P.R. n. 487/1994 “Regolamento recante norme sull’accesso agli impieghi nelle pubbliche amministrazioni e le modalità di svolgimento dei concorsi, dei concorsi unici e delle altre forme di assunzione nei pubblici impieghi”, dell’art. 51 del Codice di procedura civile e d</w:t>
      </w:r>
      <w:r w:rsidRPr="007B6275">
        <w:rPr>
          <w:rFonts w:ascii="Calibri" w:eastAsia="Calibri" w:hAnsi="Calibri" w:cs="Calibri"/>
          <w:iCs/>
        </w:rPr>
        <w:t>ell’art. 14 del R.R. n. 1/2025 “Regolamento in materia di accesso ai rapporti di lavoro della Regione Puglia”</w:t>
      </w:r>
      <w:r w:rsidRPr="007B6275">
        <w:rPr>
          <w:rFonts w:ascii="Calibri" w:eastAsia="Calibri" w:hAnsi="Calibri" w:cs="Calibri"/>
        </w:rPr>
        <w:t>;</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jc w:val="center"/>
        <w:rPr>
          <w:rFonts w:ascii="Calibri" w:eastAsia="Calibri" w:hAnsi="Calibri" w:cs="Calibri"/>
          <w:b/>
          <w:bCs/>
        </w:rPr>
      </w:pPr>
      <w:r w:rsidRPr="007B6275">
        <w:rPr>
          <w:rFonts w:ascii="Calibri" w:eastAsia="Calibri" w:hAnsi="Calibri" w:cs="Calibri"/>
          <w:b/>
          <w:bCs/>
        </w:rPr>
        <w:t>consapevole</w:t>
      </w:r>
    </w:p>
    <w:p w:rsidR="007B6275" w:rsidRPr="007B6275" w:rsidRDefault="007B6275" w:rsidP="007B6275">
      <w:pPr>
        <w:spacing w:after="0" w:line="240" w:lineRule="auto"/>
        <w:contextualSpacing/>
        <w:jc w:val="center"/>
        <w:rPr>
          <w:rFonts w:ascii="Calibri" w:eastAsia="Calibri" w:hAnsi="Calibri" w:cs="Calibri"/>
        </w:rPr>
      </w:pPr>
    </w:p>
    <w:p w:rsidR="007B6275" w:rsidRPr="007B6275" w:rsidRDefault="007B6275" w:rsidP="007B6275">
      <w:pPr>
        <w:numPr>
          <w:ilvl w:val="0"/>
          <w:numId w:val="1"/>
        </w:numPr>
        <w:spacing w:after="160" w:line="259" w:lineRule="auto"/>
        <w:contextualSpacing/>
        <w:jc w:val="both"/>
        <w:rPr>
          <w:rFonts w:ascii="Calibri" w:eastAsia="Calibri" w:hAnsi="Calibri" w:cs="Calibri"/>
        </w:rPr>
      </w:pPr>
      <w:r w:rsidRPr="007B6275">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7B6275" w:rsidRPr="007B6275" w:rsidRDefault="007B6275" w:rsidP="007B6275">
      <w:pPr>
        <w:numPr>
          <w:ilvl w:val="0"/>
          <w:numId w:val="1"/>
        </w:numPr>
        <w:spacing w:after="160" w:line="259" w:lineRule="auto"/>
        <w:contextualSpacing/>
        <w:jc w:val="both"/>
        <w:rPr>
          <w:rFonts w:ascii="Calibri" w:eastAsia="Calibri" w:hAnsi="Calibri" w:cs="Calibri"/>
        </w:rPr>
      </w:pPr>
      <w:r w:rsidRPr="007B6275">
        <w:rPr>
          <w:rFonts w:ascii="Calibri" w:eastAsia="Calibri" w:hAnsi="Calibri" w:cs="Calibri"/>
        </w:rPr>
        <w:t>dell’obbligo di rispettare i principi di integrità, correttezza, buona fede, proporzionalità, obiettività, trasparenza, equità e ragionevolezza e di agire in posizione di indipendenza e imparzialità;</w:t>
      </w:r>
    </w:p>
    <w:p w:rsidR="007B6275" w:rsidRPr="007B6275" w:rsidRDefault="007B6275" w:rsidP="007B6275">
      <w:pPr>
        <w:spacing w:after="0" w:line="240" w:lineRule="auto"/>
        <w:contextualSpacing/>
        <w:jc w:val="both"/>
        <w:rPr>
          <w:rFonts w:ascii="Calibri" w:eastAsia="Calibri" w:hAnsi="Calibri" w:cs="Calibri"/>
        </w:rPr>
      </w:pPr>
    </w:p>
    <w:p w:rsidR="007B6275" w:rsidRPr="007B6275" w:rsidRDefault="007B6275" w:rsidP="007B6275">
      <w:pPr>
        <w:spacing w:after="0" w:line="240" w:lineRule="auto"/>
        <w:contextualSpacing/>
        <w:jc w:val="center"/>
        <w:rPr>
          <w:rFonts w:ascii="Calibri" w:eastAsia="Calibri" w:hAnsi="Calibri" w:cs="Calibri"/>
          <w:b/>
          <w:bCs/>
        </w:rPr>
      </w:pPr>
      <w:r w:rsidRPr="007B6275">
        <w:rPr>
          <w:rFonts w:ascii="Calibri" w:eastAsia="Calibri" w:hAnsi="Calibri" w:cs="Calibri"/>
          <w:b/>
          <w:bCs/>
        </w:rPr>
        <w:t>DICHIARA</w:t>
      </w:r>
    </w:p>
    <w:p w:rsidR="007B6275" w:rsidRPr="007B6275" w:rsidRDefault="007B6275" w:rsidP="007B6275">
      <w:pPr>
        <w:spacing w:after="0" w:line="240" w:lineRule="auto"/>
        <w:contextualSpacing/>
        <w:jc w:val="center"/>
        <w:rPr>
          <w:rFonts w:ascii="Calibri" w:eastAsia="Calibri" w:hAnsi="Calibri" w:cs="Calibri"/>
          <w:b/>
          <w:bCs/>
        </w:rPr>
      </w:pPr>
    </w:p>
    <w:p w:rsidR="007B6275" w:rsidRPr="007B6275" w:rsidRDefault="007B6275" w:rsidP="007B6275">
      <w:pPr>
        <w:numPr>
          <w:ilvl w:val="0"/>
          <w:numId w:val="2"/>
        </w:numPr>
        <w:spacing w:after="160" w:line="259" w:lineRule="auto"/>
        <w:contextualSpacing/>
        <w:jc w:val="both"/>
        <w:rPr>
          <w:rFonts w:ascii="Calibri" w:eastAsia="Calibri" w:hAnsi="Calibri" w:cs="Calibri"/>
          <w:iCs/>
        </w:rPr>
      </w:pPr>
      <w:r w:rsidRPr="007B6275">
        <w:rPr>
          <w:rFonts w:ascii="Calibri" w:eastAsia="Calibri" w:hAnsi="Calibri" w:cs="Calibri"/>
          <w:iCs/>
        </w:rPr>
        <w:t>di aver preso visione dell’elenco dei partecipanti alla selezione in oggetto (art. 11, co. 1, D.P.R. n. 487/1994);</w:t>
      </w:r>
    </w:p>
    <w:p w:rsidR="007B6275" w:rsidRPr="007B6275" w:rsidRDefault="007B6275" w:rsidP="007B6275">
      <w:pPr>
        <w:numPr>
          <w:ilvl w:val="0"/>
          <w:numId w:val="2"/>
        </w:numPr>
        <w:spacing w:after="160" w:line="259" w:lineRule="auto"/>
        <w:contextualSpacing/>
        <w:jc w:val="both"/>
        <w:rPr>
          <w:rFonts w:ascii="Calibri" w:eastAsia="Calibri" w:hAnsi="Calibri" w:cs="Calibri"/>
          <w:iCs/>
        </w:rPr>
      </w:pPr>
      <w:r w:rsidRPr="007B6275">
        <w:rPr>
          <w:rFonts w:ascii="Calibri" w:eastAsia="Calibri" w:hAnsi="Calibri" w:cs="Calibri"/>
          <w:iCs/>
        </w:rPr>
        <w:t>di non trovarsi nei confronti dei commissari, del segretario e dei candidati in una delle seguenti comprovate situazioni:</w:t>
      </w:r>
    </w:p>
    <w:p w:rsidR="007B6275" w:rsidRPr="007B6275" w:rsidRDefault="007B6275" w:rsidP="007B6275">
      <w:pPr>
        <w:numPr>
          <w:ilvl w:val="0"/>
          <w:numId w:val="3"/>
        </w:numPr>
        <w:spacing w:after="160" w:line="259" w:lineRule="auto"/>
        <w:contextualSpacing/>
        <w:jc w:val="both"/>
        <w:rPr>
          <w:rFonts w:ascii="Calibri" w:eastAsia="Calibri" w:hAnsi="Calibri" w:cs="Calibri"/>
          <w:iCs/>
        </w:rPr>
      </w:pPr>
      <w:r w:rsidRPr="007B6275">
        <w:rPr>
          <w:rFonts w:ascii="Calibri" w:eastAsia="Calibri" w:hAnsi="Calibri" w:cs="Calibri"/>
          <w:iCs/>
        </w:rPr>
        <w:t>grave inimicizia;</w:t>
      </w:r>
    </w:p>
    <w:p w:rsidR="007B6275" w:rsidRPr="007B6275" w:rsidRDefault="007B6275" w:rsidP="007B6275">
      <w:pPr>
        <w:numPr>
          <w:ilvl w:val="0"/>
          <w:numId w:val="3"/>
        </w:numPr>
        <w:spacing w:after="160" w:line="259" w:lineRule="auto"/>
        <w:contextualSpacing/>
        <w:jc w:val="both"/>
        <w:rPr>
          <w:rFonts w:ascii="Calibri" w:eastAsia="Calibri" w:hAnsi="Calibri" w:cs="Calibri"/>
          <w:iCs/>
        </w:rPr>
      </w:pPr>
      <w:r w:rsidRPr="007B6275">
        <w:rPr>
          <w:rFonts w:ascii="Calibri" w:eastAsia="Calibri" w:hAnsi="Calibri" w:cs="Calibri"/>
          <w:iCs/>
        </w:rPr>
        <w:t>l’essere coniuge o convivente;</w:t>
      </w:r>
    </w:p>
    <w:p w:rsidR="007B6275" w:rsidRPr="007B6275" w:rsidRDefault="007B6275" w:rsidP="007B6275">
      <w:pPr>
        <w:numPr>
          <w:ilvl w:val="0"/>
          <w:numId w:val="3"/>
        </w:numPr>
        <w:spacing w:after="160" w:line="259" w:lineRule="auto"/>
        <w:contextualSpacing/>
        <w:jc w:val="both"/>
        <w:rPr>
          <w:rFonts w:ascii="Calibri" w:eastAsia="Calibri" w:hAnsi="Calibri" w:cs="Calibri"/>
          <w:iCs/>
        </w:rPr>
      </w:pPr>
      <w:r w:rsidRPr="007B6275">
        <w:rPr>
          <w:rFonts w:ascii="Calibri" w:eastAsia="Calibri" w:hAnsi="Calibri" w:cs="Calibri"/>
          <w:iCs/>
        </w:rPr>
        <w:t>l’essere unito da vincolo di parentela o affinità fino al quarto grado compreso;</w:t>
      </w:r>
    </w:p>
    <w:p w:rsidR="007B6275" w:rsidRPr="007B6275" w:rsidRDefault="007B6275" w:rsidP="007B6275">
      <w:pPr>
        <w:numPr>
          <w:ilvl w:val="0"/>
          <w:numId w:val="3"/>
        </w:numPr>
        <w:spacing w:after="160" w:line="259" w:lineRule="auto"/>
        <w:contextualSpacing/>
        <w:jc w:val="both"/>
        <w:rPr>
          <w:rFonts w:ascii="Calibri" w:eastAsia="Calibri" w:hAnsi="Calibri" w:cs="Calibri"/>
          <w:iCs/>
        </w:rPr>
      </w:pPr>
      <w:r w:rsidRPr="007B6275">
        <w:rPr>
          <w:rFonts w:ascii="Calibri" w:eastAsia="Calibri" w:hAnsi="Calibri" w:cs="Calibri"/>
          <w:iCs/>
        </w:rPr>
        <w:t xml:space="preserve">ogni altro caso in cui esistano gravi ragioni di convenienza con riferimento alle cause di astensione di cui all’art. 51 del codice di procedura civile </w:t>
      </w:r>
    </w:p>
    <w:p w:rsidR="007B6275" w:rsidRPr="007B6275" w:rsidRDefault="007B6275" w:rsidP="007B6275">
      <w:pPr>
        <w:spacing w:after="0" w:line="240" w:lineRule="auto"/>
        <w:ind w:left="720"/>
        <w:contextualSpacing/>
        <w:jc w:val="both"/>
        <w:rPr>
          <w:rFonts w:ascii="Calibri" w:eastAsia="Calibri" w:hAnsi="Calibri" w:cs="Calibri"/>
          <w:iCs/>
        </w:rPr>
      </w:pPr>
      <w:r w:rsidRPr="007B6275">
        <w:rPr>
          <w:rFonts w:ascii="Calibri" w:eastAsia="Calibri" w:hAnsi="Calibri" w:cs="Calibri"/>
          <w:iCs/>
        </w:rPr>
        <w:lastRenderedPageBreak/>
        <w:t>(art. 51 c.p.c.; art. 11, co. 1, D.P.R. n. 487/1994; art. 14, R.R. n. 1/2025);</w:t>
      </w:r>
    </w:p>
    <w:p w:rsidR="007B6275" w:rsidRPr="007B6275" w:rsidRDefault="007B6275" w:rsidP="007B6275">
      <w:pPr>
        <w:numPr>
          <w:ilvl w:val="0"/>
          <w:numId w:val="2"/>
        </w:numPr>
        <w:spacing w:after="160" w:line="259" w:lineRule="auto"/>
        <w:contextualSpacing/>
        <w:jc w:val="both"/>
        <w:rPr>
          <w:rFonts w:ascii="Calibri" w:eastAsia="Calibri" w:hAnsi="Calibri" w:cs="Calibri"/>
          <w:iCs/>
        </w:rPr>
      </w:pPr>
      <w:r w:rsidRPr="007B6275">
        <w:rPr>
          <w:rFonts w:ascii="Calibri" w:eastAsia="Calibri" w:hAnsi="Calibri" w:cs="Calibri"/>
          <w:iCs/>
        </w:rPr>
        <w:t>di non essere componente dell’organo di direzione politica dell’amministrazione regionale, di non ricoprire cariche politiche, di non essere rappresentante sindacale o designato dalle confederazioni e organizzazioni sindacali o dalle associazioni professionali (art. 35, D.Lgs. n. 165/2001; art. 9, co. 3, D.P.R. n. 487/1994);</w:t>
      </w:r>
    </w:p>
    <w:p w:rsidR="007B6275" w:rsidRPr="007B6275" w:rsidRDefault="007B6275" w:rsidP="007B6275">
      <w:pPr>
        <w:numPr>
          <w:ilvl w:val="0"/>
          <w:numId w:val="2"/>
        </w:numPr>
        <w:spacing w:after="160" w:line="259" w:lineRule="auto"/>
        <w:contextualSpacing/>
        <w:jc w:val="both"/>
        <w:rPr>
          <w:rFonts w:ascii="Calibri" w:eastAsia="Calibri" w:hAnsi="Calibri" w:cs="Calibri"/>
          <w:b/>
          <w:bCs/>
        </w:rPr>
      </w:pPr>
      <w:r w:rsidRPr="007B6275">
        <w:rPr>
          <w:rFonts w:ascii="Calibri" w:eastAsia="Calibri" w:hAnsi="Calibri" w:cs="Calibri"/>
        </w:rPr>
        <w:t>di non aver riportato condanne, anche con sentenza non passata in giudicato, per i reati previsti nel capo I del titolo II del libro secondo del codice penale (art. 35-bis, D.Lgs. n. 165/2001);</w:t>
      </w:r>
    </w:p>
    <w:p w:rsidR="007B6275" w:rsidRPr="007B6275" w:rsidRDefault="007B6275" w:rsidP="007B6275">
      <w:pPr>
        <w:spacing w:after="0" w:line="240" w:lineRule="auto"/>
        <w:contextualSpacing/>
        <w:jc w:val="both"/>
        <w:rPr>
          <w:rFonts w:ascii="Calibri" w:eastAsia="Calibri" w:hAnsi="Calibri" w:cs="Calibri"/>
          <w:b/>
          <w:bCs/>
        </w:rPr>
      </w:pPr>
    </w:p>
    <w:p w:rsidR="007B6275" w:rsidRPr="007B6275" w:rsidRDefault="007B6275" w:rsidP="007B6275">
      <w:pPr>
        <w:spacing w:after="0" w:line="240" w:lineRule="auto"/>
        <w:contextualSpacing/>
        <w:jc w:val="center"/>
        <w:rPr>
          <w:rFonts w:ascii="Calibri" w:eastAsia="Calibri" w:hAnsi="Calibri" w:cs="Calibri"/>
          <w:b/>
          <w:bCs/>
        </w:rPr>
      </w:pPr>
    </w:p>
    <w:p w:rsidR="007B6275" w:rsidRPr="007B6275" w:rsidRDefault="007B6275" w:rsidP="007B6275">
      <w:pPr>
        <w:spacing w:after="0" w:line="240" w:lineRule="auto"/>
        <w:contextualSpacing/>
        <w:jc w:val="center"/>
        <w:rPr>
          <w:rFonts w:ascii="Calibri" w:eastAsia="Calibri" w:hAnsi="Calibri" w:cs="Calibri"/>
          <w:b/>
          <w:bCs/>
        </w:rPr>
      </w:pPr>
      <w:r w:rsidRPr="007B6275">
        <w:rPr>
          <w:rFonts w:ascii="Calibri" w:eastAsia="Calibri" w:hAnsi="Calibri" w:cs="Calibri"/>
          <w:b/>
          <w:bCs/>
        </w:rPr>
        <w:t>SI IMPEGNA altresì</w:t>
      </w:r>
    </w:p>
    <w:p w:rsidR="007B6275" w:rsidRPr="007B6275" w:rsidRDefault="007B6275" w:rsidP="007B6275">
      <w:pPr>
        <w:spacing w:after="0" w:line="240" w:lineRule="auto"/>
        <w:contextualSpacing/>
        <w:jc w:val="center"/>
        <w:rPr>
          <w:rFonts w:ascii="Calibri" w:eastAsia="Calibri" w:hAnsi="Calibri" w:cs="Calibri"/>
          <w:b/>
          <w:bCs/>
        </w:rPr>
      </w:pPr>
    </w:p>
    <w:p w:rsidR="007B6275" w:rsidRPr="007B6275" w:rsidRDefault="007B6275" w:rsidP="007B6275">
      <w:pPr>
        <w:spacing w:after="0" w:line="240" w:lineRule="auto"/>
        <w:contextualSpacing/>
        <w:jc w:val="both"/>
        <w:rPr>
          <w:rFonts w:ascii="Calibri" w:eastAsia="Calibri" w:hAnsi="Calibri" w:cs="Calibri"/>
        </w:rPr>
      </w:pPr>
      <w:r w:rsidRPr="007B6275">
        <w:rPr>
          <w:rFonts w:ascii="Calibri" w:eastAsia="Calibri" w:hAnsi="Calibri" w:cs="Calibri"/>
        </w:rPr>
        <w:t xml:space="preserve">a comunicare tempestivamente eventuali variazioni del contenuto della presente dichiarazione al Dirigente che ha conferito l’incarico di componente/esperto aggiunto della Commissione di concorso. </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r w:rsidRPr="007B6275">
        <w:rPr>
          <w:rFonts w:ascii="Calibri" w:eastAsia="Calibri" w:hAnsi="Calibri" w:cs="Calibri"/>
        </w:rPr>
        <w:t>Luogo e data</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r w:rsidRPr="007B6275">
        <w:rPr>
          <w:rFonts w:ascii="Calibri" w:eastAsia="Calibri" w:hAnsi="Calibri" w:cs="Calibri"/>
        </w:rPr>
        <w:t>__________________</w:t>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t>Il/La dichiarante</w:t>
      </w:r>
    </w:p>
    <w:p w:rsidR="007B6275" w:rsidRPr="007B6275" w:rsidRDefault="007B6275" w:rsidP="007B6275">
      <w:pPr>
        <w:spacing w:after="0" w:line="240" w:lineRule="auto"/>
        <w:ind w:firstLine="5245"/>
        <w:contextualSpacing/>
        <w:rPr>
          <w:rFonts w:ascii="Calibri" w:eastAsia="Calibri" w:hAnsi="Calibri" w:cs="Calibri"/>
        </w:rPr>
      </w:pPr>
    </w:p>
    <w:p w:rsidR="007B6275" w:rsidRPr="007B6275" w:rsidRDefault="007B6275" w:rsidP="007B6275">
      <w:pPr>
        <w:spacing w:after="0" w:line="240" w:lineRule="auto"/>
        <w:ind w:firstLine="5245"/>
        <w:contextualSpacing/>
        <w:rPr>
          <w:rFonts w:ascii="Calibri" w:eastAsia="Calibri" w:hAnsi="Calibri" w:cs="Calibri"/>
        </w:rPr>
      </w:pPr>
      <w:r w:rsidRPr="007B6275">
        <w:rPr>
          <w:rFonts w:ascii="Calibri" w:eastAsia="Calibri" w:hAnsi="Calibri" w:cs="Calibri"/>
        </w:rPr>
        <w:t xml:space="preserve">          __________________________</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jc w:val="both"/>
        <w:rPr>
          <w:rFonts w:ascii="Calibri" w:eastAsia="Calibri" w:hAnsi="Calibri" w:cs="Calibri"/>
        </w:rPr>
      </w:pPr>
      <w:r w:rsidRPr="007B6275">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7B6275" w:rsidRPr="007B6275" w:rsidRDefault="007B6275" w:rsidP="007B6275">
      <w:pPr>
        <w:spacing w:after="0" w:line="240" w:lineRule="auto"/>
        <w:contextualSpacing/>
        <w:jc w:val="both"/>
        <w:rPr>
          <w:rFonts w:ascii="Calibri" w:eastAsia="Calibri" w:hAnsi="Calibri" w:cs="Calibri"/>
        </w:rPr>
      </w:pPr>
    </w:p>
    <w:p w:rsidR="007B6275" w:rsidRPr="007B6275" w:rsidRDefault="007B6275" w:rsidP="007B6275">
      <w:pPr>
        <w:suppressAutoHyphens/>
        <w:autoSpaceDN w:val="0"/>
        <w:spacing w:after="0" w:line="240" w:lineRule="auto"/>
        <w:textAlignment w:val="baseline"/>
        <w:rPr>
          <w:rFonts w:ascii="Calibri" w:eastAsia="Calibri" w:hAnsi="Calibri" w:cs="Calibri"/>
          <w:b/>
          <w:sz w:val="20"/>
          <w:szCs w:val="20"/>
        </w:rPr>
      </w:pPr>
      <w:r w:rsidRPr="007B6275">
        <w:rPr>
          <w:rFonts w:ascii="Calibri" w:eastAsia="Calibri" w:hAnsi="Calibri" w:cs="Calibri"/>
          <w:b/>
          <w:sz w:val="20"/>
          <w:szCs w:val="20"/>
        </w:rPr>
        <w:t>INFORMATIVA PRIVACY ai sensi dell’art. 13 del Reg. (UE) 2016/679 del 27 aprile 2016 (GDPR)</w:t>
      </w:r>
    </w:p>
    <w:p w:rsidR="007B6275" w:rsidRPr="007B6275" w:rsidRDefault="007B6275" w:rsidP="007B6275">
      <w:pPr>
        <w:tabs>
          <w:tab w:val="left" w:pos="1560"/>
        </w:tabs>
        <w:spacing w:after="0" w:line="240" w:lineRule="auto"/>
        <w:contextualSpacing/>
        <w:jc w:val="both"/>
        <w:rPr>
          <w:rFonts w:ascii="Calibri" w:eastAsia="Calibri" w:hAnsi="Calibri" w:cs="Calibri"/>
          <w:sz w:val="20"/>
          <w:szCs w:val="20"/>
        </w:rPr>
      </w:pPr>
      <w:r w:rsidRPr="007B6275">
        <w:rPr>
          <w:rFonts w:ascii="Calibri" w:eastAsia="Calibri" w:hAnsi="Calibri" w:cs="Calibri"/>
          <w:b/>
          <w:sz w:val="20"/>
          <w:szCs w:val="20"/>
          <w:u w:val="single"/>
        </w:rPr>
        <w:t>Finalità</w:t>
      </w:r>
      <w:r w:rsidRPr="007B6275">
        <w:rPr>
          <w:rFonts w:ascii="Calibri" w:eastAsia="Calibri" w:hAnsi="Calibri" w:cs="Calibri"/>
          <w:sz w:val="20"/>
          <w:szCs w:val="20"/>
        </w:rPr>
        <w:t>:</w:t>
      </w:r>
      <w:r w:rsidRPr="007B6275">
        <w:rPr>
          <w:rFonts w:ascii="Calibri" w:eastAsia="Calibri" w:hAnsi="Calibri" w:cs="TimesNewRomanPSMT"/>
          <w:bCs/>
          <w:sz w:val="20"/>
          <w:szCs w:val="20"/>
        </w:rPr>
        <w:t xml:space="preserve"> I dati personali sono oggetto di trattamento per il perseguimento della finalità di acquisire le informazioni necessarie </w:t>
      </w:r>
      <w:r w:rsidRPr="007B6275">
        <w:rPr>
          <w:rFonts w:ascii="Calibri" w:eastAsia="Calibri" w:hAnsi="Calibri" w:cs="Calibri"/>
          <w:sz w:val="20"/>
          <w:szCs w:val="20"/>
        </w:rPr>
        <w:t>per l’istruzione del procedimento di nomina della commissione di concorso e per la verifica dell’autenticità delle dichiarazioni rese.</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Base giuridica</w:t>
      </w:r>
      <w:r w:rsidRPr="007B6275">
        <w:rPr>
          <w:rFonts w:ascii="Calibri" w:eastAsia="Calibri" w:hAnsi="Calibri" w:cs="Calibri"/>
          <w:color w:val="000000"/>
          <w:sz w:val="20"/>
          <w:szCs w:val="20"/>
        </w:rPr>
        <w:t>: Le attività di trattamento dei dati personali per la finalità sopra descritta sono svolte in applicazione della disciplina contenuta nelle seguenti fonti: artt. 35 e 35-bis del D.Lgs. n. 165/2001 “</w:t>
      </w:r>
      <w:r w:rsidRPr="007B6275">
        <w:rPr>
          <w:rFonts w:ascii="Calibri" w:eastAsia="Calibri" w:hAnsi="Calibri" w:cs="Calibri"/>
          <w:i/>
          <w:color w:val="000000"/>
          <w:sz w:val="20"/>
          <w:szCs w:val="20"/>
        </w:rPr>
        <w:t>Norme generali sull'ordinamento del lavoro alle dipendenze delle amministrazioni pubbliche</w:t>
      </w:r>
      <w:r w:rsidRPr="007B6275">
        <w:rPr>
          <w:rFonts w:ascii="Calibri" w:eastAsia="Calibri" w:hAnsi="Calibri" w:cs="Calibri"/>
          <w:color w:val="000000"/>
          <w:sz w:val="20"/>
          <w:szCs w:val="20"/>
        </w:rPr>
        <w:t>”; artt. 9 e 11 del D.P.R. n. 487/1994 “</w:t>
      </w:r>
      <w:r w:rsidRPr="007B6275">
        <w:rPr>
          <w:rFonts w:ascii="Calibri" w:eastAsia="Calibri" w:hAnsi="Calibri" w:cs="Calibri"/>
          <w:i/>
          <w:color w:val="000000"/>
          <w:sz w:val="20"/>
          <w:szCs w:val="20"/>
        </w:rPr>
        <w:t>Regolamento recante norme sull’accesso agli impieghi nelle pubbliche amministrazioni e le modalità di svolgimento dei concorsi, dei concorsi unici e delle altre forme di assunzione nei pubblici impieghi</w:t>
      </w:r>
      <w:r w:rsidRPr="007B6275">
        <w:rPr>
          <w:rFonts w:ascii="Calibri" w:eastAsia="Calibri" w:hAnsi="Calibri" w:cs="Calibri"/>
          <w:color w:val="000000"/>
          <w:sz w:val="20"/>
          <w:szCs w:val="20"/>
        </w:rPr>
        <w:t xml:space="preserve">”; art. 51 del Codice di procedura civile e art. 14 del </w:t>
      </w:r>
      <w:r w:rsidRPr="007B6275">
        <w:rPr>
          <w:rFonts w:ascii="Calibri" w:eastAsia="Calibri" w:hAnsi="Calibri" w:cs="Calibri"/>
          <w:iCs/>
          <w:color w:val="000000"/>
          <w:sz w:val="20"/>
          <w:szCs w:val="20"/>
        </w:rPr>
        <w:t>R.R. n. 1/2025 “</w:t>
      </w:r>
      <w:r w:rsidRPr="007B6275">
        <w:rPr>
          <w:rFonts w:ascii="Calibri" w:eastAsia="Calibri" w:hAnsi="Calibri" w:cs="Calibri"/>
          <w:i/>
          <w:iCs/>
          <w:color w:val="000000"/>
          <w:sz w:val="20"/>
          <w:szCs w:val="20"/>
        </w:rPr>
        <w:t>Regolamento in materia di accesso ai rapporti di lavoro della Regione Puglia</w:t>
      </w:r>
      <w:r w:rsidRPr="007B6275">
        <w:rPr>
          <w:rFonts w:ascii="Calibri" w:eastAsia="Calibri" w:hAnsi="Calibri" w:cs="Calibri"/>
          <w:iCs/>
          <w:color w:val="000000"/>
          <w:sz w:val="20"/>
          <w:szCs w:val="20"/>
        </w:rPr>
        <w:t>”</w:t>
      </w:r>
      <w:r w:rsidRPr="007B6275">
        <w:rPr>
          <w:rFonts w:ascii="Calibri" w:eastAsia="Calibri" w:hAnsi="Calibri" w:cs="Calibri"/>
          <w:color w:val="000000"/>
          <w:sz w:val="20"/>
          <w:szCs w:val="20"/>
        </w:rPr>
        <w:t>.</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r w:rsidRPr="007B6275">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Titolare del trattamento</w:t>
      </w:r>
      <w:r w:rsidRPr="007B6275">
        <w:rPr>
          <w:rFonts w:ascii="Calibri" w:eastAsia="Calibri" w:hAnsi="Calibri" w:cs="Calibri"/>
          <w:color w:val="000000"/>
          <w:sz w:val="20"/>
          <w:szCs w:val="20"/>
        </w:rPr>
        <w:t xml:space="preserve">: Regione Puglia, con sede in Bari al Lungomare Nazario Sauro n. 31/33, nella persona del dirigente che effettua la nomina della Commissione in qualità di Designato al trattamento ex DGR 145/2019. </w:t>
      </w:r>
    </w:p>
    <w:p w:rsidR="007B6275" w:rsidRPr="007B6275" w:rsidRDefault="007B6275" w:rsidP="007B6275">
      <w:pPr>
        <w:autoSpaceDE w:val="0"/>
        <w:autoSpaceDN w:val="0"/>
        <w:adjustRightInd w:val="0"/>
        <w:spacing w:after="0" w:line="240" w:lineRule="auto"/>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Responsabile della protezione dei dati personali</w:t>
      </w:r>
      <w:r w:rsidRPr="007B6275">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7" w:history="1">
        <w:r w:rsidRPr="007B6275">
          <w:rPr>
            <w:rFonts w:ascii="Calibri" w:eastAsia="Calibri" w:hAnsi="Calibri" w:cs="Calibri"/>
            <w:color w:val="0563C1"/>
            <w:sz w:val="20"/>
            <w:szCs w:val="20"/>
            <w:u w:val="single"/>
          </w:rPr>
          <w:t>rpd@regione.puglia.it</w:t>
        </w:r>
      </w:hyperlink>
      <w:r w:rsidRPr="007B6275">
        <w:rPr>
          <w:rFonts w:ascii="Calibri" w:eastAsia="Calibri" w:hAnsi="Calibri" w:cs="Calibri"/>
          <w:color w:val="000000"/>
          <w:sz w:val="20"/>
          <w:szCs w:val="20"/>
        </w:rPr>
        <w:t>.</w:t>
      </w:r>
    </w:p>
    <w:p w:rsidR="007B6275" w:rsidRPr="007B6275" w:rsidRDefault="007B6275" w:rsidP="007B6275">
      <w:pPr>
        <w:autoSpaceDE w:val="0"/>
        <w:autoSpaceDN w:val="0"/>
        <w:adjustRightInd w:val="0"/>
        <w:spacing w:after="0" w:line="240" w:lineRule="auto"/>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Soggetti/Categorie di soggetti ai quali i dati possono essere comunicati o che possono venirne a conoscenza</w:t>
      </w:r>
      <w:r w:rsidRPr="007B6275">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7B6275" w:rsidRPr="007B6275" w:rsidRDefault="007B6275" w:rsidP="007B6275">
      <w:pPr>
        <w:autoSpaceDE w:val="0"/>
        <w:autoSpaceDN w:val="0"/>
        <w:adjustRightInd w:val="0"/>
        <w:spacing w:after="0" w:line="240" w:lineRule="auto"/>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Trasferimento in Paesi Terzi</w:t>
      </w:r>
      <w:r w:rsidRPr="007B6275">
        <w:rPr>
          <w:rFonts w:ascii="Calibri" w:eastAsia="Calibri" w:hAnsi="Calibri" w:cs="Calibri"/>
          <w:color w:val="000000"/>
          <w:sz w:val="20"/>
          <w:szCs w:val="20"/>
        </w:rPr>
        <w:t>: Il titolare del trattamento dei dati personali non trasferisce i dati in Paesi extra UE.</w:t>
      </w:r>
    </w:p>
    <w:p w:rsidR="007B6275" w:rsidRPr="007B6275" w:rsidRDefault="007B6275" w:rsidP="007B6275">
      <w:pPr>
        <w:autoSpaceDE w:val="0"/>
        <w:autoSpaceDN w:val="0"/>
        <w:adjustRightInd w:val="0"/>
        <w:spacing w:after="0" w:line="240" w:lineRule="auto"/>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Presenza di processi decisionali automatizzati</w:t>
      </w:r>
      <w:r w:rsidRPr="007B6275">
        <w:rPr>
          <w:rFonts w:ascii="Calibri" w:eastAsia="Calibri" w:hAnsi="Calibri" w:cs="Calibri"/>
          <w:color w:val="000000"/>
          <w:sz w:val="20"/>
          <w:szCs w:val="20"/>
        </w:rPr>
        <w:t>: Il titolare del trattamento dei dati personali non adotta alcun processo decisionale automatizzato.</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Modalità del trattamento</w:t>
      </w:r>
      <w:r w:rsidRPr="007B6275">
        <w:rPr>
          <w:rFonts w:ascii="Calibri" w:eastAsia="Calibri" w:hAnsi="Calibri" w:cs="Calibri"/>
          <w:color w:val="000000"/>
          <w:sz w:val="20"/>
          <w:szCs w:val="20"/>
          <w:u w:val="single"/>
        </w:rPr>
        <w:t>:</w:t>
      </w:r>
      <w:r w:rsidRPr="007B6275">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7B6275" w:rsidRPr="007B6275" w:rsidRDefault="007B6275" w:rsidP="007B6275">
      <w:pPr>
        <w:tabs>
          <w:tab w:val="left" w:pos="1560"/>
        </w:tabs>
        <w:spacing w:after="0" w:line="240" w:lineRule="auto"/>
        <w:contextualSpacing/>
        <w:jc w:val="both"/>
        <w:rPr>
          <w:rFonts w:ascii="Calibri" w:eastAsia="Calibri" w:hAnsi="Calibri" w:cs="Times New Roman"/>
          <w:color w:val="000000"/>
          <w:sz w:val="20"/>
          <w:szCs w:val="20"/>
        </w:rPr>
      </w:pPr>
      <w:r w:rsidRPr="007B6275">
        <w:rPr>
          <w:rFonts w:ascii="Calibri" w:eastAsia="Calibri" w:hAnsi="Calibri" w:cs="Calibri"/>
          <w:b/>
          <w:color w:val="000000"/>
          <w:sz w:val="20"/>
          <w:szCs w:val="20"/>
          <w:u w:val="single"/>
        </w:rPr>
        <w:lastRenderedPageBreak/>
        <w:t>Periodo di conservazione</w:t>
      </w:r>
      <w:r w:rsidRPr="007B6275">
        <w:rPr>
          <w:rFonts w:ascii="Calibri" w:eastAsia="Calibri" w:hAnsi="Calibri" w:cs="Calibri"/>
          <w:color w:val="000000"/>
          <w:sz w:val="20"/>
          <w:szCs w:val="20"/>
          <w:u w:val="single"/>
        </w:rPr>
        <w:t>:</w:t>
      </w:r>
      <w:r w:rsidRPr="007B6275">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r w:rsidRPr="007B6275">
        <w:rPr>
          <w:rFonts w:ascii="Calibri" w:eastAsia="Calibri" w:hAnsi="Calibri" w:cs="Calibri"/>
          <w:b/>
          <w:color w:val="000000"/>
          <w:sz w:val="20"/>
          <w:szCs w:val="20"/>
          <w:u w:val="single"/>
        </w:rPr>
        <w:t>Diritti degli interessati</w:t>
      </w:r>
      <w:r w:rsidRPr="007B6275">
        <w:rPr>
          <w:rFonts w:ascii="Calibri" w:eastAsia="Calibri" w:hAnsi="Calibri" w:cs="Calibri"/>
          <w:color w:val="000000"/>
          <w:sz w:val="20"/>
          <w:szCs w:val="20"/>
          <w:u w:val="single"/>
        </w:rPr>
        <w:t>:</w:t>
      </w:r>
      <w:r w:rsidRPr="007B6275">
        <w:rPr>
          <w:rFonts w:ascii="Calibri" w:eastAsia="Calibri" w:hAnsi="Calibri" w:cs="Calibri"/>
          <w:color w:val="000000"/>
          <w:sz w:val="20"/>
          <w:szCs w:val="20"/>
        </w:rPr>
        <w:t xml:space="preserve"> </w:t>
      </w:r>
      <w:r w:rsidRPr="007B6275">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8" w:anchor="diritti" w:history="1">
        <w:r w:rsidRPr="007B6275">
          <w:rPr>
            <w:rFonts w:ascii="Calibri" w:eastAsia="Calibri" w:hAnsi="Calibri" w:cs="Times New Roman"/>
            <w:color w:val="000000"/>
            <w:sz w:val="20"/>
            <w:szCs w:val="20"/>
          </w:rPr>
          <w:t>L’apposita istanza</w:t>
        </w:r>
      </w:hyperlink>
      <w:r w:rsidRPr="007B6275">
        <w:rPr>
          <w:rFonts w:ascii="Calibri" w:eastAsia="Calibri" w:hAnsi="Calibri" w:cs="Times New Roman"/>
          <w:color w:val="000000"/>
          <w:sz w:val="20"/>
          <w:szCs w:val="20"/>
        </w:rPr>
        <w:t xml:space="preserve"> alla Regione è presentata al punto di contatto del Responsabile della protezione dei dati innanzi indicato</w:t>
      </w:r>
      <w:r w:rsidRPr="007B6275">
        <w:rPr>
          <w:rFonts w:ascii="Calibri" w:eastAsia="Calibri" w:hAnsi="Calibri" w:cs="Calibri"/>
          <w:color w:val="000000"/>
          <w:sz w:val="20"/>
          <w:szCs w:val="20"/>
        </w:rPr>
        <w:t>. Gli interessati hanno, altresì, diritto alla comunicazione della violazione ai sensi dell’art. 34 del medesimo GDPR.</w:t>
      </w:r>
    </w:p>
    <w:p w:rsidR="007B6275" w:rsidRPr="007B6275" w:rsidRDefault="007B6275" w:rsidP="007B6275">
      <w:pPr>
        <w:tabs>
          <w:tab w:val="left" w:pos="1560"/>
        </w:tabs>
        <w:spacing w:after="0" w:line="240" w:lineRule="auto"/>
        <w:contextualSpacing/>
        <w:jc w:val="both"/>
        <w:rPr>
          <w:rFonts w:ascii="Calibri" w:eastAsia="Calibri" w:hAnsi="Calibri" w:cs="Times New Roman"/>
          <w:color w:val="000000"/>
          <w:sz w:val="20"/>
          <w:szCs w:val="20"/>
        </w:rPr>
      </w:pPr>
      <w:r w:rsidRPr="007B6275">
        <w:rPr>
          <w:rFonts w:ascii="Calibri" w:eastAsia="Calibri" w:hAnsi="Calibri" w:cs="Times New Roman"/>
          <w:b/>
          <w:color w:val="000000"/>
          <w:sz w:val="20"/>
          <w:szCs w:val="20"/>
          <w:u w:val="single"/>
        </w:rPr>
        <w:t>Diritto di reclamo</w:t>
      </w:r>
      <w:r w:rsidRPr="007B6275">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9" w:history="1">
        <w:r w:rsidRPr="007B6275">
          <w:rPr>
            <w:rFonts w:ascii="Calibri" w:eastAsia="Calibri" w:hAnsi="Calibri" w:cs="Times New Roman"/>
            <w:color w:val="0563C1"/>
            <w:sz w:val="20"/>
            <w:szCs w:val="20"/>
            <w:u w:val="single"/>
          </w:rPr>
          <w:t>protocollo@gpdp.it</w:t>
        </w:r>
      </w:hyperlink>
      <w:r w:rsidRPr="007B6275">
        <w:rPr>
          <w:rFonts w:ascii="Calibri" w:eastAsia="Calibri" w:hAnsi="Calibri" w:cs="Times New Roman"/>
          <w:color w:val="000000"/>
          <w:sz w:val="20"/>
          <w:szCs w:val="20"/>
        </w:rPr>
        <w:t xml:space="preserve">. </w:t>
      </w:r>
    </w:p>
    <w:p w:rsidR="007B6275" w:rsidRPr="007B6275" w:rsidRDefault="007B6275" w:rsidP="007B6275">
      <w:pPr>
        <w:tabs>
          <w:tab w:val="left" w:pos="1560"/>
        </w:tabs>
        <w:spacing w:after="0" w:line="240" w:lineRule="auto"/>
        <w:contextualSpacing/>
        <w:jc w:val="both"/>
        <w:rPr>
          <w:rFonts w:ascii="Calibri" w:eastAsia="Calibri" w:hAnsi="Calibri" w:cs="Times New Roman"/>
          <w:color w:val="000000"/>
          <w:sz w:val="20"/>
          <w:szCs w:val="20"/>
        </w:rPr>
      </w:pPr>
      <w:r w:rsidRPr="007B6275">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7B6275" w:rsidRPr="007B6275" w:rsidRDefault="007B6275" w:rsidP="007B6275">
      <w:pPr>
        <w:tabs>
          <w:tab w:val="left" w:pos="1560"/>
        </w:tabs>
        <w:spacing w:after="0" w:line="240" w:lineRule="auto"/>
        <w:contextualSpacing/>
        <w:jc w:val="both"/>
        <w:rPr>
          <w:rFonts w:ascii="Calibri" w:eastAsia="Calibri" w:hAnsi="Calibri" w:cs="Calibri"/>
          <w:color w:val="000000"/>
          <w:sz w:val="20"/>
          <w:szCs w:val="20"/>
        </w:rPr>
      </w:pP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r w:rsidRPr="007B6275">
        <w:rPr>
          <w:rFonts w:ascii="Calibri" w:eastAsia="Calibri" w:hAnsi="Calibri" w:cs="Calibri"/>
        </w:rPr>
        <w:t>Luogo e data</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r w:rsidRPr="007B6275">
        <w:rPr>
          <w:rFonts w:ascii="Calibri" w:eastAsia="Calibri" w:hAnsi="Calibri" w:cs="Calibri"/>
        </w:rPr>
        <w:t>__________________</w:t>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r>
      <w:r w:rsidRPr="007B6275">
        <w:rPr>
          <w:rFonts w:ascii="Calibri" w:eastAsia="Calibri" w:hAnsi="Calibri" w:cs="Calibri"/>
        </w:rPr>
        <w:tab/>
        <w:t>Il/La dichiarante</w:t>
      </w:r>
    </w:p>
    <w:p w:rsidR="007B6275" w:rsidRPr="007B6275" w:rsidRDefault="007B6275" w:rsidP="007B6275">
      <w:pPr>
        <w:spacing w:after="0" w:line="240" w:lineRule="auto"/>
        <w:ind w:firstLine="5245"/>
        <w:contextualSpacing/>
        <w:rPr>
          <w:rFonts w:ascii="Calibri" w:eastAsia="Calibri" w:hAnsi="Calibri" w:cs="Calibri"/>
        </w:rPr>
      </w:pPr>
    </w:p>
    <w:p w:rsidR="007B6275" w:rsidRPr="007B6275" w:rsidRDefault="007B6275" w:rsidP="007B6275">
      <w:pPr>
        <w:spacing w:after="0" w:line="240" w:lineRule="auto"/>
        <w:ind w:firstLine="5245"/>
        <w:contextualSpacing/>
        <w:rPr>
          <w:rFonts w:ascii="Calibri" w:eastAsia="Calibri" w:hAnsi="Calibri" w:cs="Calibri"/>
        </w:rPr>
      </w:pPr>
      <w:r w:rsidRPr="007B6275">
        <w:rPr>
          <w:rFonts w:ascii="Calibri" w:eastAsia="Calibri" w:hAnsi="Calibri" w:cs="Calibri"/>
        </w:rPr>
        <w:t xml:space="preserve">          __________________________</w:t>
      </w: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rPr>
          <w:rFonts w:ascii="Calibri" w:eastAsia="Calibri" w:hAnsi="Calibri" w:cs="Calibri"/>
        </w:rPr>
      </w:pPr>
    </w:p>
    <w:p w:rsidR="007B6275" w:rsidRPr="007B6275" w:rsidRDefault="007B6275" w:rsidP="007B6275">
      <w:pPr>
        <w:spacing w:after="0" w:line="240" w:lineRule="auto"/>
        <w:contextualSpacing/>
        <w:jc w:val="both"/>
        <w:rPr>
          <w:rFonts w:ascii="Calibri" w:eastAsia="Calibri" w:hAnsi="Calibri" w:cs="Calibri"/>
        </w:rPr>
      </w:pPr>
      <w:r w:rsidRPr="007B6275">
        <w:rPr>
          <w:rFonts w:ascii="Calibri" w:eastAsia="Calibri" w:hAnsi="Calibri" w:cs="Calibri"/>
        </w:rPr>
        <w:t>Alla presente si allega copia fotostatica di un documento di riconoscimento in corso di validità solo nel caso di sottoscrizione autografa.</w:t>
      </w:r>
    </w:p>
    <w:p w:rsidR="007B6275" w:rsidRPr="007B6275" w:rsidRDefault="007B6275" w:rsidP="007B6275">
      <w:pPr>
        <w:spacing w:after="0" w:line="240" w:lineRule="auto"/>
        <w:contextualSpacing/>
        <w:jc w:val="both"/>
        <w:rPr>
          <w:rFonts w:ascii="Calibri" w:eastAsia="Calibri" w:hAnsi="Calibri" w:cs="Calibri"/>
        </w:rPr>
      </w:pPr>
      <w:r w:rsidRPr="007B6275">
        <w:rPr>
          <w:rFonts w:ascii="Calibri" w:eastAsia="Calibri" w:hAnsi="Calibri" w:cs="Calibri"/>
        </w:rPr>
        <w:br w:type="page"/>
      </w:r>
    </w:p>
    <w:sectPr w:rsidR="007B6275" w:rsidRPr="007B6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05A4"/>
    <w:multiLevelType w:val="hybridMultilevel"/>
    <w:tmpl w:val="84D41B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75"/>
    <w:rsid w:val="00174E8A"/>
    <w:rsid w:val="007B6275"/>
    <w:rsid w:val="008D2DD5"/>
    <w:rsid w:val="008F2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62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62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6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home/modulistica-e-servizi-online" TargetMode="External"/><Relationship Id="rId3" Type="http://schemas.microsoft.com/office/2007/relationships/stylesWithEffects" Target="stylesWithEffects.xml"/><Relationship Id="rId7" Type="http://schemas.openxmlformats.org/officeDocument/2006/relationships/hyperlink" Target="mailto:rpd@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6565</Characters>
  <Application>Microsoft Office Word</Application>
  <DocSecurity>0</DocSecurity>
  <Lines>54</Lines>
  <Paragraphs>15</Paragraphs>
  <ScaleCrop>false</ScaleCrop>
  <Company>HP</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2025-10-14T08:12:00Z</dcterms:created>
  <dcterms:modified xsi:type="dcterms:W3CDTF">2025-10-14T08:12:00Z</dcterms:modified>
</cp:coreProperties>
</file>